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E5" w:rsidRPr="00E30F37" w:rsidRDefault="00B047E5" w:rsidP="00B047E5">
      <w:pPr>
        <w:ind w:left="5387"/>
        <w:rPr>
          <w:lang w:val="ru-RU"/>
        </w:rPr>
      </w:pPr>
      <w:r>
        <w:rPr>
          <w:lang w:val="ru-RU"/>
        </w:rPr>
        <w:t>ПРИЛОЖЕНИЕ</w:t>
      </w:r>
    </w:p>
    <w:p w:rsidR="00B047E5" w:rsidRDefault="00B047E5" w:rsidP="00B047E5">
      <w:pPr>
        <w:ind w:left="5387"/>
        <w:rPr>
          <w:lang w:val="ru-RU"/>
        </w:rPr>
      </w:pPr>
      <w:r>
        <w:rPr>
          <w:lang w:val="ru-RU"/>
        </w:rPr>
        <w:t>к</w:t>
      </w:r>
      <w:r w:rsidRPr="000F0398">
        <w:rPr>
          <w:lang w:val="ru-RU"/>
        </w:rPr>
        <w:t xml:space="preserve"> </w:t>
      </w:r>
      <w:r>
        <w:rPr>
          <w:lang w:val="ru-RU"/>
        </w:rPr>
        <w:t xml:space="preserve">решению  __________ сессии Совета </w:t>
      </w:r>
      <w:r w:rsidRPr="000F0398">
        <w:rPr>
          <w:lang w:val="ru-RU"/>
        </w:rPr>
        <w:t>Вышестеблиевского сельского поселения</w:t>
      </w:r>
      <w:r>
        <w:rPr>
          <w:lang w:val="ru-RU"/>
        </w:rPr>
        <w:t xml:space="preserve"> Темрюкского района</w:t>
      </w:r>
      <w:r>
        <w:rPr>
          <w:lang w:val="ru-RU"/>
        </w:rPr>
        <w:br/>
      </w:r>
      <w:r>
        <w:t>III</w:t>
      </w:r>
      <w:r w:rsidRPr="006A0A22">
        <w:rPr>
          <w:lang w:val="ru-RU"/>
        </w:rPr>
        <w:t xml:space="preserve"> </w:t>
      </w:r>
      <w:r>
        <w:rPr>
          <w:lang w:val="ru-RU"/>
        </w:rPr>
        <w:t>созыва</w:t>
      </w:r>
    </w:p>
    <w:p w:rsidR="00B047E5" w:rsidRDefault="00B047E5" w:rsidP="00B047E5">
      <w:pPr>
        <w:ind w:left="5387"/>
        <w:rPr>
          <w:lang w:val="ru-RU"/>
        </w:rPr>
      </w:pPr>
      <w:r>
        <w:rPr>
          <w:lang w:val="ru-RU"/>
        </w:rPr>
        <w:t xml:space="preserve">от _____________ </w:t>
      </w:r>
      <w:proofErr w:type="gramStart"/>
      <w:r>
        <w:rPr>
          <w:lang w:val="ru-RU"/>
        </w:rPr>
        <w:t>г</w:t>
      </w:r>
      <w:proofErr w:type="gramEnd"/>
      <w:r>
        <w:rPr>
          <w:lang w:val="ru-RU"/>
        </w:rPr>
        <w:t>.  № ______</w:t>
      </w:r>
    </w:p>
    <w:p w:rsidR="00B047E5" w:rsidRDefault="00B047E5" w:rsidP="00B047E5">
      <w:pPr>
        <w:rPr>
          <w:lang w:val="ru-RU"/>
        </w:rPr>
      </w:pPr>
    </w:p>
    <w:p w:rsidR="00B047E5" w:rsidRPr="00B65827" w:rsidRDefault="00B047E5" w:rsidP="00B047E5">
      <w:pPr>
        <w:jc w:val="center"/>
        <w:rPr>
          <w:b/>
          <w:sz w:val="28"/>
          <w:szCs w:val="28"/>
          <w:lang w:val="ru-RU"/>
        </w:rPr>
      </w:pPr>
      <w:r w:rsidRPr="00B65827">
        <w:rPr>
          <w:b/>
          <w:sz w:val="28"/>
          <w:szCs w:val="28"/>
          <w:lang w:val="ru-RU"/>
        </w:rPr>
        <w:t>Оценка эффективности реализации муниципальных программ</w:t>
      </w:r>
      <w:r>
        <w:rPr>
          <w:b/>
          <w:sz w:val="28"/>
          <w:szCs w:val="28"/>
          <w:lang w:val="ru-RU"/>
        </w:rPr>
        <w:t xml:space="preserve"> </w:t>
      </w:r>
      <w:r w:rsidRPr="00B65827">
        <w:rPr>
          <w:b/>
          <w:sz w:val="28"/>
          <w:szCs w:val="28"/>
          <w:lang w:val="ru-RU"/>
        </w:rPr>
        <w:t xml:space="preserve">Вышестеблиевского сельского поселения Темрюкского района </w:t>
      </w:r>
      <w:r>
        <w:rPr>
          <w:b/>
          <w:sz w:val="28"/>
          <w:szCs w:val="28"/>
          <w:lang w:val="ru-RU"/>
        </w:rPr>
        <w:br/>
      </w:r>
      <w:r w:rsidRPr="00B65827">
        <w:rPr>
          <w:b/>
          <w:sz w:val="28"/>
          <w:szCs w:val="28"/>
          <w:lang w:val="ru-RU"/>
        </w:rPr>
        <w:t>за 2018 год</w:t>
      </w:r>
    </w:p>
    <w:p w:rsidR="00B047E5" w:rsidRDefault="00B047E5" w:rsidP="00B047E5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134"/>
        <w:gridCol w:w="1010"/>
        <w:gridCol w:w="3951"/>
        <w:gridCol w:w="1241"/>
      </w:tblGrid>
      <w:tr w:rsidR="00B047E5" w:rsidRPr="007B1831" w:rsidTr="00D939EC">
        <w:tc>
          <w:tcPr>
            <w:tcW w:w="2235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Наименование программ</w:t>
            </w:r>
          </w:p>
        </w:tc>
        <w:tc>
          <w:tcPr>
            <w:tcW w:w="2144" w:type="dxa"/>
            <w:gridSpan w:val="2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Местный бюджет, тыс</w:t>
            </w:r>
            <w:proofErr w:type="gramStart"/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уб.</w:t>
            </w:r>
          </w:p>
        </w:tc>
        <w:tc>
          <w:tcPr>
            <w:tcW w:w="3951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Исполнение программ</w:t>
            </w:r>
          </w:p>
        </w:tc>
        <w:tc>
          <w:tcPr>
            <w:tcW w:w="1241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Оценка эффективности реализации муниципальной программы</w:t>
            </w:r>
          </w:p>
        </w:tc>
      </w:tr>
      <w:tr w:rsidR="00B047E5" w:rsidRPr="007B1831" w:rsidTr="00D939EC">
        <w:tc>
          <w:tcPr>
            <w:tcW w:w="2235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3951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241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1. Муниципальная программа «Комплексное развитие Вышестеблиевского сельского поселения Темрюкского района в сфере строительства, архитектуры и дорожного хозяйства»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7229,1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6667,5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1) Строительство и реконструкция автомобильных дорог общей протяженностью (2024 м.); 2)Выполнение работ по капитальному ремонту дорог (974 м.) в т.ч. ямочный ремонт дорог, отсыпка щебнем (1050 м.), выполнение мероприятий по содержанию автомобильных дорог;  3) Выполнение мероприятий по ликвидации последствий чрезвычайных ситуаций на автомобильных дорогах;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4) Освещение существующих улиц и дорог;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5) строительство и ремонт тротуаров, обустройство ограждений и пешеходных переходов (отремонтировано - 6 пешеходных переходов) Вышестеблиевского сельского поселения Темрюкского района. Не выполнение программы на 100% из-за экономии при проведении торгов.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2.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"Эффективное муниципальное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управление"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13349,8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12927,8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1)Расходы на обеспечение деятельности МКУ «ПЭЦ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»П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риобретение  уличных тренажеров, оборудование для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спортплощадки и ограждения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воркаута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, качели, автовышка,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приобретение канцтоваров и комплектующих к оргтехнике, ГСМ  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хоз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. товары, приобретение лампочек, приобретение картриджей к оргтехнике, видеонаблюдение, дверь межкомнатная, устройство тротуара, установка ворот, монтажные работы по установке спортивного оборудования, ремонт здания, ремонт отопления здания, приобретение и ремонт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бензокос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, дератизация;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2) Расходы на обеспечение деятельности централизованной бухгалтерии (обеспечение ведение бухгалтерского учета);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3) Развитие архивного дела;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4) Компенсационные выплаты членам территориального общественного самоуправлени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я(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ТОСЫ - 6 чел.)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из-за экономии при проведении торгов.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3.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Вышестеблиевского сельского поселения «Поддержка и развитие малого и среднего предпринимательства в Вышестеблиевском сельском поселении Темрюкского района»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Средства перераспределены на выполнение других муниципальных программ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Вышестеблиевского сельского поселения Темрюкского района»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15,0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Субсидия из бюджета Вышестеблиевского сельского поселения Темрюкского района передана в Темрюкский районный Совет ветеранов (первичная ветеранская организация ст.Вышестеблиевская)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5.Муниципальная программа «Развитие жилищно-коммунального хозяйства»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6104,8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5594,2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1)Уменьшение коммунальных платежей за уличное освещение; 2)Уличное освещение, ремонт систем наружного освещения (количество обслуживаемых светильников, количество замененных светильников -  100 шт.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3) Протяженность обслуживаемых линий уличного освещения -57 км; 4)Строительств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о(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ремонт) сети объектов газораспределения и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(топографо-геодезические работы, экспертиза, проектная документация); 5)Организация и содержание мест захоронения (площадь очистки мест захоронения);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6)Работы по благоустройству территории: озеленени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е(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высадка зеленых насаждений -200 шт.деревьев, высадка 2000шт-цветы),тротуары, бордюры, уборка территории, спиливание деревьев, покос травы-250 тыс.кв.м) Невыполнение программы на 100% связано с тем, что при проведении торгов была экономия.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6. Муниципальная программа "Молодежь   Вышестеблиевского сельского поселения Темрюкского района 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1)формирования негативного отношения  подростков и молодежи к употреблению наркотиков;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2)увеличение процента охвата пропагандой подростков и молодежи детской аудитории (до 14 лет)  по сравнению с предыдущим годом;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3)увеличение процента  спортивных  мероприятий по сравнению  предыдущим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4)мировоззрения у  подростков, оказавшихся в социально опасном положении;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5)увеличение процента   охвата трудоустроенных по сравнению  предыдущим годом ( В 2018 году из местного бюджета на трудоустройство несовершеннолетних были изысканы средства в размере 80,0тыс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уб. Трудоустроен 21 человек.)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6)формирования у детей и молодежи уважительного отношения к боевым и трудовым подвигам России;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7)увеличение процента охвата пропагандой подростков и молодежи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7. Муниципальная программа "Развитие культуры Вышестеблиевского сельского поселения Темрюкского района"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11060,2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10985,7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1)Патриотическое воспитание молодого поколения,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увеличение процента посещаемости мероприятий, проводимых  учреждениями (по сравнению с предыдущим годом);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2) Пропаганда  любительского творчества;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3)Увеличение числа получателей средств, направленных на поэтапное повышение уровня средней заработной платы;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4) популяризация   и расширение использования памятников истории и культуры;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5) закупка товаров, оплата работ, услуг в целях капитального ремонта муниципального имущества; 6)приобретение видеооборудования;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приобретение звукоусиливающей аппаратуры;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приобретение </w:t>
            </w:r>
            <w:proofErr w:type="spellStart"/>
            <w:r w:rsidRPr="007B1831">
              <w:rPr>
                <w:color w:val="000000" w:themeColor="text1"/>
                <w:lang w:val="ru-RU"/>
              </w:rPr>
              <w:t>светооборудования</w:t>
            </w:r>
            <w:proofErr w:type="spellEnd"/>
            <w:r w:rsidRPr="007B1831">
              <w:rPr>
                <w:color w:val="000000" w:themeColor="text1"/>
                <w:lang w:val="ru-RU"/>
              </w:rPr>
              <w:t>; 7)создание для инвалидов и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proofErr w:type="spellStart"/>
            <w:r w:rsidRPr="007B1831">
              <w:rPr>
                <w:color w:val="000000" w:themeColor="text1"/>
                <w:lang w:val="ru-RU"/>
              </w:rPr>
              <w:t>маломобильных</w:t>
            </w:r>
            <w:proofErr w:type="spellEnd"/>
            <w:r w:rsidRPr="007B1831">
              <w:rPr>
                <w:color w:val="000000" w:themeColor="text1"/>
                <w:lang w:val="ru-RU"/>
              </w:rPr>
              <w:t xml:space="preserve"> групп населения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доступной среды жизнедеятельности,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организация  </w:t>
            </w:r>
            <w:proofErr w:type="gramStart"/>
            <w:r w:rsidRPr="007B1831">
              <w:rPr>
                <w:color w:val="000000" w:themeColor="text1"/>
                <w:lang w:val="ru-RU"/>
              </w:rPr>
              <w:t>беспрепятственного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доступа к объектам </w:t>
            </w:r>
            <w:proofErr w:type="gramStart"/>
            <w:r w:rsidRPr="007B1831">
              <w:rPr>
                <w:color w:val="000000" w:themeColor="text1"/>
                <w:lang w:val="ru-RU"/>
              </w:rPr>
              <w:t>социальной</w:t>
            </w:r>
            <w:proofErr w:type="gramEnd"/>
            <w:r w:rsidRPr="007B1831">
              <w:rPr>
                <w:color w:val="000000" w:themeColor="text1"/>
                <w:lang w:val="ru-RU"/>
              </w:rPr>
              <w:t>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инженерной, транспортной,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производственной инфраструктуры;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создание инвалидам условий </w:t>
            </w:r>
            <w:proofErr w:type="gramStart"/>
            <w:r w:rsidRPr="007B1831">
              <w:rPr>
                <w:color w:val="000000" w:themeColor="text1"/>
                <w:lang w:val="ru-RU"/>
              </w:rPr>
              <w:t>для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полноценного отдыха,     активного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занятия спортом и посещения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учреждений культуры. Не исполнение по программе 74,5 </w:t>
            </w:r>
            <w:proofErr w:type="spellStart"/>
            <w:r w:rsidRPr="007B1831">
              <w:rPr>
                <w:color w:val="000000" w:themeColor="text1"/>
                <w:lang w:val="ru-RU"/>
              </w:rPr>
              <w:t>тыс</w:t>
            </w:r>
            <w:proofErr w:type="gramStart"/>
            <w:r w:rsidRPr="007B1831">
              <w:rPr>
                <w:color w:val="000000" w:themeColor="text1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lang w:val="ru-RU"/>
              </w:rPr>
              <w:t>уб</w:t>
            </w:r>
            <w:proofErr w:type="spellEnd"/>
            <w:r w:rsidRPr="007B1831">
              <w:rPr>
                <w:color w:val="000000" w:themeColor="text1"/>
                <w:lang w:val="ru-RU"/>
              </w:rPr>
              <w:t xml:space="preserve"> связано с экономией при проведение аукционов.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8. Муниципальная программа "Социальная поддержка граждан Вышестеблиевского сельского поселения Темрюкского района"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153,0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153,0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Выплата пенсии за  выслугу лет (ежемесячно в кол-ве - 1 чел.) лицам, замещавшим 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9. Муниципальная программа "Развитие массового спорта в Вышестеблиевском сельском поселении Темрюкского района на 2018 год"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1384,8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1089,6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В сентябре районом были выделены средства в размере 1200, тыс. руб на строительство спорткомплекса в п. Виноградном. Разработка проектно-сметной документации и инженерных изысканий по объекту "Строительство спортивного комплекса п</w:t>
            </w:r>
            <w:proofErr w:type="gramStart"/>
            <w:r w:rsidRPr="007B1831">
              <w:rPr>
                <w:color w:val="000000" w:themeColor="text1"/>
                <w:lang w:val="ru-RU"/>
              </w:rPr>
              <w:t>.В</w:t>
            </w:r>
            <w:proofErr w:type="gramEnd"/>
            <w:r w:rsidRPr="007B1831">
              <w:rPr>
                <w:color w:val="000000" w:themeColor="text1"/>
                <w:lang w:val="ru-RU"/>
              </w:rPr>
              <w:t>иноградный, Темрюкского района, Краснодарского края" (890 тыс. руб) Оказание услуг на выполнение топографо-геодезических работ по объекту "Строительство спортивного комплекса п.Виноградный, Темрюкского района, Краснодарского края" (65 тыс. руб) Приобретение спортинвентаря; спортивная форма (футболки, шорты, гетры, бутсы мужские)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Удовлетворительная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10. Муниципальная программа "Обеспечение безопасности  Вышестеблиевского сельскогопоселения Темрюкского района 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111,6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111,6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Приобретение информационных материалов, подготовка, изготовление и распространение памяток, инструкций, баннеров, пособий, уголков антитеррористической безопасности, плакатной продукции, по вопросам гражданских технологий противодействия терроризму,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содействие участникам ДНД по выплатам на расходы, премию.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11. Муниципальная программа "Развитие,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      </w:r>
            <w:bookmarkStart w:id="0" w:name="_GoBack"/>
            <w:bookmarkEnd w:id="0"/>
            <w:r w:rsidRPr="007B1831">
              <w:rPr>
                <w:color w:val="000000" w:themeColor="text1"/>
                <w:lang w:val="ru-RU"/>
              </w:rPr>
              <w:t>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474,3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474,3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Сопровождение программного обеспечения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</w:tbl>
    <w:p w:rsidR="00B047E5" w:rsidRDefault="00B047E5" w:rsidP="00B047E5">
      <w:pPr>
        <w:rPr>
          <w:sz w:val="28"/>
          <w:szCs w:val="28"/>
          <w:lang w:val="ru-RU"/>
        </w:rPr>
      </w:pPr>
    </w:p>
    <w:p w:rsidR="00B047E5" w:rsidRDefault="00B047E5" w:rsidP="00B047E5">
      <w:pPr>
        <w:rPr>
          <w:sz w:val="28"/>
          <w:szCs w:val="28"/>
          <w:lang w:val="ru-RU"/>
        </w:rPr>
      </w:pPr>
    </w:p>
    <w:p w:rsidR="00B047E5" w:rsidRDefault="00B047E5" w:rsidP="00B047E5">
      <w:pPr>
        <w:rPr>
          <w:sz w:val="28"/>
          <w:szCs w:val="28"/>
          <w:lang w:val="ru-RU"/>
        </w:rPr>
      </w:pPr>
    </w:p>
    <w:p w:rsidR="00B047E5" w:rsidRPr="00B65827" w:rsidRDefault="00B047E5" w:rsidP="00B047E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Е.Ю. </w:t>
      </w:r>
      <w:proofErr w:type="spellStart"/>
      <w:r>
        <w:rPr>
          <w:sz w:val="28"/>
          <w:szCs w:val="28"/>
          <w:lang w:val="ru-RU"/>
        </w:rPr>
        <w:t>Пивень</w:t>
      </w:r>
      <w:proofErr w:type="spellEnd"/>
    </w:p>
    <w:p w:rsidR="00E35211" w:rsidRPr="00B047E5" w:rsidRDefault="00E35211">
      <w:pPr>
        <w:rPr>
          <w:lang w:val="ru-RU"/>
        </w:rPr>
      </w:pPr>
    </w:p>
    <w:sectPr w:rsidR="00E35211" w:rsidRPr="00B047E5" w:rsidSect="008F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47E5"/>
    <w:rsid w:val="007B1831"/>
    <w:rsid w:val="00897877"/>
    <w:rsid w:val="00B047E5"/>
    <w:rsid w:val="00E3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1120</Words>
  <Characters>6386</Characters>
  <Application>Microsoft Office Word</Application>
  <DocSecurity>0</DocSecurity>
  <Lines>53</Lines>
  <Paragraphs>14</Paragraphs>
  <ScaleCrop>false</ScaleCrop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3</cp:revision>
  <cp:lastPrinted>2019-04-23T08:20:00Z</cp:lastPrinted>
  <dcterms:created xsi:type="dcterms:W3CDTF">2019-04-23T08:14:00Z</dcterms:created>
  <dcterms:modified xsi:type="dcterms:W3CDTF">2019-04-23T08:23:00Z</dcterms:modified>
</cp:coreProperties>
</file>