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35F" w:rsidRDefault="0049735F" w:rsidP="00351DC9">
      <w:pPr>
        <w:jc w:val="center"/>
        <w:rPr>
          <w:b/>
          <w:bCs/>
          <w:sz w:val="28"/>
          <w:szCs w:val="28"/>
        </w:rPr>
      </w:pPr>
    </w:p>
    <w:p w:rsidR="0049735F" w:rsidRDefault="0049735F" w:rsidP="00351DC9">
      <w:pPr>
        <w:jc w:val="center"/>
        <w:rPr>
          <w:b/>
          <w:bCs/>
          <w:sz w:val="28"/>
          <w:szCs w:val="28"/>
        </w:rPr>
      </w:pPr>
    </w:p>
    <w:p w:rsidR="0049735F" w:rsidRDefault="0049735F" w:rsidP="00B12157">
      <w:pPr>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Изображение" style="position:absolute;left:0;text-align:left;margin-left:178.5pt;margin-top:0;width:1in;height:55.5pt;z-index:251658240;visibility:visible">
            <v:imagedata r:id="rId7" o:title=""/>
          </v:shape>
        </w:pict>
      </w:r>
    </w:p>
    <w:p w:rsidR="0049735F" w:rsidRDefault="0049735F" w:rsidP="00B12157">
      <w:pPr>
        <w:jc w:val="center"/>
        <w:rPr>
          <w:b/>
          <w:bCs/>
          <w:sz w:val="28"/>
          <w:szCs w:val="28"/>
        </w:rPr>
      </w:pPr>
    </w:p>
    <w:p w:rsidR="0049735F" w:rsidRDefault="0049735F" w:rsidP="00B12157">
      <w:pPr>
        <w:jc w:val="center"/>
        <w:rPr>
          <w:b/>
          <w:bCs/>
          <w:sz w:val="28"/>
          <w:szCs w:val="28"/>
        </w:rPr>
      </w:pPr>
    </w:p>
    <w:p w:rsidR="0049735F" w:rsidRDefault="0049735F" w:rsidP="00B12157">
      <w:pPr>
        <w:jc w:val="center"/>
        <w:rPr>
          <w:b/>
          <w:bCs/>
          <w:sz w:val="28"/>
          <w:szCs w:val="28"/>
        </w:rPr>
      </w:pPr>
    </w:p>
    <w:p w:rsidR="0049735F" w:rsidRPr="0062101C" w:rsidRDefault="0049735F" w:rsidP="00B12157">
      <w:pPr>
        <w:jc w:val="center"/>
        <w:rPr>
          <w:b/>
          <w:bCs/>
          <w:sz w:val="28"/>
          <w:szCs w:val="28"/>
        </w:rPr>
      </w:pPr>
      <w:r w:rsidRPr="0062101C">
        <w:rPr>
          <w:b/>
          <w:bCs/>
          <w:sz w:val="28"/>
          <w:szCs w:val="28"/>
        </w:rPr>
        <w:t>АДМИНИСТРАЦИЯ ВЫШЕСТЕБЛИЕВСКОГО</w:t>
      </w:r>
    </w:p>
    <w:p w:rsidR="0049735F" w:rsidRPr="0062101C" w:rsidRDefault="0049735F" w:rsidP="00B12157">
      <w:pPr>
        <w:jc w:val="center"/>
        <w:rPr>
          <w:b/>
          <w:bCs/>
          <w:sz w:val="28"/>
          <w:szCs w:val="28"/>
        </w:rPr>
      </w:pPr>
      <w:r w:rsidRPr="0062101C">
        <w:rPr>
          <w:b/>
          <w:bCs/>
          <w:sz w:val="28"/>
          <w:szCs w:val="28"/>
        </w:rPr>
        <w:t>СЕЛЬСКОГО ПОСЕЛЕНИЯ</w:t>
      </w:r>
    </w:p>
    <w:p w:rsidR="0049735F" w:rsidRPr="0062101C" w:rsidRDefault="0049735F" w:rsidP="00B12157">
      <w:pPr>
        <w:jc w:val="center"/>
        <w:rPr>
          <w:b/>
          <w:bCs/>
          <w:sz w:val="28"/>
          <w:szCs w:val="28"/>
        </w:rPr>
      </w:pPr>
    </w:p>
    <w:p w:rsidR="0049735F" w:rsidRPr="0062101C" w:rsidRDefault="0049735F" w:rsidP="00B12157">
      <w:pPr>
        <w:jc w:val="center"/>
        <w:rPr>
          <w:b/>
          <w:bCs/>
          <w:sz w:val="28"/>
          <w:szCs w:val="28"/>
        </w:rPr>
      </w:pPr>
      <w:r w:rsidRPr="0062101C">
        <w:rPr>
          <w:b/>
          <w:bCs/>
          <w:sz w:val="28"/>
          <w:szCs w:val="28"/>
        </w:rPr>
        <w:t>ПОСТАНОВЛЕНИЕ</w:t>
      </w:r>
    </w:p>
    <w:p w:rsidR="0049735F" w:rsidRPr="0062101C" w:rsidRDefault="0049735F" w:rsidP="00B12157">
      <w:pPr>
        <w:jc w:val="both"/>
        <w:rPr>
          <w:sz w:val="28"/>
          <w:szCs w:val="28"/>
        </w:rPr>
      </w:pPr>
    </w:p>
    <w:p w:rsidR="0049735F" w:rsidRPr="0062101C" w:rsidRDefault="0049735F" w:rsidP="00B12157">
      <w:pPr>
        <w:rPr>
          <w:sz w:val="28"/>
          <w:szCs w:val="28"/>
        </w:rPr>
      </w:pPr>
      <w:r>
        <w:rPr>
          <w:sz w:val="28"/>
          <w:szCs w:val="28"/>
        </w:rPr>
        <w:t>от  26.09.2014</w:t>
      </w:r>
      <w:r w:rsidRPr="0062101C">
        <w:rPr>
          <w:sz w:val="28"/>
          <w:szCs w:val="28"/>
        </w:rPr>
        <w:t xml:space="preserve"> года      </w:t>
      </w:r>
      <w:r>
        <w:rPr>
          <w:sz w:val="28"/>
          <w:szCs w:val="28"/>
        </w:rPr>
        <w:t xml:space="preserve">                                                                                 № 177</w:t>
      </w:r>
      <w:r w:rsidRPr="0062101C">
        <w:rPr>
          <w:sz w:val="28"/>
          <w:szCs w:val="28"/>
        </w:rPr>
        <w:t xml:space="preserve">                                                                                         </w:t>
      </w:r>
      <w:r>
        <w:rPr>
          <w:sz w:val="28"/>
          <w:szCs w:val="28"/>
        </w:rPr>
        <w:t xml:space="preserve">       </w:t>
      </w:r>
      <w:r w:rsidRPr="0062101C">
        <w:rPr>
          <w:sz w:val="28"/>
          <w:szCs w:val="28"/>
        </w:rPr>
        <w:t xml:space="preserve">              </w:t>
      </w:r>
    </w:p>
    <w:p w:rsidR="0049735F" w:rsidRDefault="0049735F" w:rsidP="00B12157">
      <w:pPr>
        <w:jc w:val="center"/>
        <w:rPr>
          <w:sz w:val="28"/>
          <w:szCs w:val="28"/>
        </w:rPr>
      </w:pPr>
      <w:r w:rsidRPr="0062101C">
        <w:rPr>
          <w:sz w:val="28"/>
          <w:szCs w:val="28"/>
        </w:rPr>
        <w:t>станица Вышестеблиевская</w:t>
      </w:r>
    </w:p>
    <w:p w:rsidR="0049735F" w:rsidRDefault="0049735F" w:rsidP="00B12157">
      <w:pPr>
        <w:rPr>
          <w:b/>
          <w:bCs/>
          <w:sz w:val="28"/>
          <w:szCs w:val="28"/>
        </w:rPr>
      </w:pPr>
    </w:p>
    <w:p w:rsidR="0049735F" w:rsidRDefault="0049735F" w:rsidP="00351DC9">
      <w:pPr>
        <w:jc w:val="center"/>
        <w:rPr>
          <w:b/>
          <w:bCs/>
          <w:sz w:val="28"/>
          <w:szCs w:val="28"/>
        </w:rPr>
      </w:pPr>
      <w:r>
        <w:rPr>
          <w:b/>
          <w:bCs/>
          <w:sz w:val="28"/>
          <w:szCs w:val="28"/>
        </w:rPr>
        <w:t xml:space="preserve">О внесении изменений в постановление  администрации Вышестеблиевского сельского поселения Темрюкского района от </w:t>
      </w:r>
    </w:p>
    <w:p w:rsidR="0049735F" w:rsidRDefault="0049735F" w:rsidP="00351DC9">
      <w:pPr>
        <w:jc w:val="center"/>
        <w:rPr>
          <w:b/>
          <w:bCs/>
          <w:sz w:val="28"/>
          <w:szCs w:val="28"/>
        </w:rPr>
      </w:pPr>
      <w:r>
        <w:rPr>
          <w:b/>
          <w:bCs/>
          <w:sz w:val="28"/>
          <w:szCs w:val="28"/>
        </w:rPr>
        <w:t xml:space="preserve">26 ноября 2013 года   № 296  « Об установлении порядка применения в 2014 году бюджетной классификации Российской Федерации в части, </w:t>
      </w:r>
    </w:p>
    <w:p w:rsidR="0049735F" w:rsidRDefault="0049735F" w:rsidP="00B46683">
      <w:pPr>
        <w:jc w:val="center"/>
        <w:rPr>
          <w:sz w:val="28"/>
          <w:szCs w:val="28"/>
        </w:rPr>
      </w:pPr>
      <w:r>
        <w:rPr>
          <w:b/>
          <w:bCs/>
          <w:sz w:val="28"/>
          <w:szCs w:val="28"/>
        </w:rPr>
        <w:t>относящейся  к  бюджету Вышестеблиевского сельского поселения             Темрюкского района»</w:t>
      </w:r>
    </w:p>
    <w:p w:rsidR="0049735F" w:rsidRDefault="0049735F" w:rsidP="00415B57">
      <w:pPr>
        <w:rPr>
          <w:sz w:val="28"/>
          <w:szCs w:val="28"/>
        </w:rPr>
      </w:pPr>
    </w:p>
    <w:p w:rsidR="0049735F" w:rsidRDefault="0049735F" w:rsidP="00415B57">
      <w:pPr>
        <w:ind w:left="-284" w:firstLine="900"/>
        <w:jc w:val="both"/>
        <w:rPr>
          <w:sz w:val="28"/>
          <w:szCs w:val="28"/>
        </w:rPr>
      </w:pPr>
      <w:r w:rsidRPr="00B85350">
        <w:rPr>
          <w:sz w:val="28"/>
          <w:szCs w:val="28"/>
        </w:rPr>
        <w:t>В целях установления, детализации и определения порядка применения бюджетной классификации Российской Федерации в части, относящейся к бюджету Вышестеблиевского сельского поселения Темрюкского района</w:t>
      </w:r>
      <w:bookmarkStart w:id="0" w:name="sub_1"/>
      <w:r w:rsidRPr="00B85350">
        <w:rPr>
          <w:sz w:val="28"/>
          <w:szCs w:val="28"/>
        </w:rPr>
        <w:t xml:space="preserve">  </w:t>
      </w:r>
    </w:p>
    <w:p w:rsidR="0049735F" w:rsidRDefault="0049735F" w:rsidP="00632178">
      <w:pPr>
        <w:ind w:left="-284"/>
        <w:jc w:val="both"/>
        <w:rPr>
          <w:sz w:val="28"/>
          <w:szCs w:val="28"/>
        </w:rPr>
      </w:pPr>
      <w:r w:rsidRPr="00B85350">
        <w:rPr>
          <w:sz w:val="28"/>
          <w:szCs w:val="28"/>
        </w:rPr>
        <w:t>п о с т а н о в л я ю:</w:t>
      </w:r>
    </w:p>
    <w:p w:rsidR="0049735F" w:rsidRDefault="0049735F" w:rsidP="001C6E7E">
      <w:pPr>
        <w:ind w:left="-284" w:firstLine="284"/>
        <w:jc w:val="both"/>
        <w:rPr>
          <w:sz w:val="28"/>
          <w:szCs w:val="28"/>
        </w:rPr>
      </w:pPr>
      <w:r>
        <w:rPr>
          <w:sz w:val="28"/>
          <w:szCs w:val="28"/>
        </w:rPr>
        <w:t>1. Дополнить «П</w:t>
      </w:r>
      <w:r w:rsidRPr="00B85350">
        <w:rPr>
          <w:sz w:val="28"/>
          <w:szCs w:val="28"/>
        </w:rPr>
        <w:t>равила применения целевых статей и видов расходов задействованных в бюджете Вышестеблиевского сельского поселения Темр</w:t>
      </w:r>
      <w:r>
        <w:rPr>
          <w:sz w:val="28"/>
          <w:szCs w:val="28"/>
        </w:rPr>
        <w:t>юкского района на 2014 год» следующей статьёй:</w:t>
      </w:r>
    </w:p>
    <w:p w:rsidR="0049735F" w:rsidRDefault="0049735F" w:rsidP="00D1286E">
      <w:pPr>
        <w:tabs>
          <w:tab w:val="left" w:pos="-360"/>
        </w:tabs>
        <w:ind w:left="-360" w:firstLine="180"/>
        <w:jc w:val="both"/>
        <w:rPr>
          <w:sz w:val="28"/>
          <w:szCs w:val="28"/>
        </w:rPr>
      </w:pPr>
      <w:r>
        <w:rPr>
          <w:sz w:val="28"/>
          <w:szCs w:val="28"/>
        </w:rPr>
        <w:t xml:space="preserve">  720 6005 – </w:t>
      </w:r>
      <w:bookmarkStart w:id="1" w:name="sub_3"/>
      <w:bookmarkEnd w:id="0"/>
      <w:r>
        <w:rPr>
          <w:sz w:val="28"/>
          <w:szCs w:val="28"/>
        </w:rPr>
        <w:t>Субсидии на дополнительную помощь местным бюджетам для решения социально значимых вопросов.</w:t>
      </w:r>
    </w:p>
    <w:p w:rsidR="0049735F" w:rsidRPr="00FE72EF" w:rsidRDefault="0049735F" w:rsidP="00E31AF2">
      <w:pPr>
        <w:ind w:left="-360" w:firstLine="360"/>
        <w:jc w:val="both"/>
        <w:rPr>
          <w:color w:val="000000"/>
          <w:sz w:val="28"/>
          <w:szCs w:val="28"/>
        </w:rPr>
      </w:pPr>
      <w:r>
        <w:rPr>
          <w:sz w:val="28"/>
          <w:szCs w:val="28"/>
        </w:rPr>
        <w:t>2.</w:t>
      </w:r>
      <w:r w:rsidRPr="00AD4B45">
        <w:rPr>
          <w:sz w:val="28"/>
          <w:szCs w:val="28"/>
        </w:rPr>
        <w:t xml:space="preserve"> </w:t>
      </w:r>
      <w:r>
        <w:rPr>
          <w:sz w:val="28"/>
          <w:szCs w:val="28"/>
        </w:rPr>
        <w:t>Контроль за выполнением  постановления «О повышении базовых окладов (базовых должностных окладов), базовых ставок заработной платы работников муниципального учреждения культуры Вышестеблиевского сельского поселения Темрюкского района, перешедших на отраслевые системы оплаты труда» возложить на начальника финансового отдела администрации Вышестеблиевского сельского поселения Темрюкского района О.В.Хорошун.</w:t>
      </w:r>
    </w:p>
    <w:p w:rsidR="0049735F" w:rsidRDefault="0049735F" w:rsidP="00E31AF2">
      <w:pPr>
        <w:jc w:val="both"/>
        <w:rPr>
          <w:sz w:val="28"/>
          <w:szCs w:val="28"/>
        </w:rPr>
      </w:pPr>
      <w:r>
        <w:rPr>
          <w:sz w:val="28"/>
          <w:szCs w:val="28"/>
        </w:rPr>
        <w:t>3.Постановление вступает в силу со дня его подписания</w:t>
      </w:r>
      <w:bookmarkEnd w:id="1"/>
      <w:r>
        <w:rPr>
          <w:sz w:val="28"/>
          <w:szCs w:val="28"/>
        </w:rPr>
        <w:t>.</w:t>
      </w:r>
    </w:p>
    <w:p w:rsidR="0049735F" w:rsidRDefault="0049735F" w:rsidP="00AD4B45">
      <w:pPr>
        <w:ind w:firstLine="851"/>
        <w:jc w:val="both"/>
        <w:rPr>
          <w:sz w:val="28"/>
          <w:szCs w:val="28"/>
        </w:rPr>
      </w:pPr>
    </w:p>
    <w:p w:rsidR="0049735F" w:rsidRDefault="0049735F" w:rsidP="00AD4B45">
      <w:pPr>
        <w:ind w:firstLine="851"/>
        <w:jc w:val="both"/>
        <w:rPr>
          <w:sz w:val="28"/>
          <w:szCs w:val="28"/>
        </w:rPr>
      </w:pPr>
    </w:p>
    <w:p w:rsidR="0049735F" w:rsidRDefault="0049735F" w:rsidP="00AD4B45">
      <w:pPr>
        <w:ind w:firstLine="851"/>
        <w:jc w:val="both"/>
        <w:rPr>
          <w:sz w:val="28"/>
          <w:szCs w:val="28"/>
        </w:rPr>
      </w:pPr>
    </w:p>
    <w:p w:rsidR="0049735F" w:rsidRDefault="0049735F" w:rsidP="001C5ABF">
      <w:pPr>
        <w:ind w:left="-360"/>
        <w:rPr>
          <w:sz w:val="28"/>
          <w:szCs w:val="28"/>
        </w:rPr>
      </w:pPr>
      <w:r>
        <w:rPr>
          <w:sz w:val="28"/>
          <w:szCs w:val="28"/>
        </w:rPr>
        <w:t>Глава Вышестеблиевского</w:t>
      </w:r>
    </w:p>
    <w:p w:rsidR="0049735F" w:rsidRDefault="0049735F" w:rsidP="001C5ABF">
      <w:pPr>
        <w:ind w:left="-360"/>
        <w:rPr>
          <w:sz w:val="28"/>
          <w:szCs w:val="28"/>
        </w:rPr>
      </w:pPr>
      <w:r>
        <w:rPr>
          <w:sz w:val="28"/>
          <w:szCs w:val="28"/>
        </w:rPr>
        <w:t>сельского поселения</w:t>
      </w:r>
    </w:p>
    <w:p w:rsidR="0049735F" w:rsidRDefault="0049735F" w:rsidP="001C5ABF">
      <w:pPr>
        <w:ind w:left="-360"/>
        <w:rPr>
          <w:sz w:val="28"/>
          <w:szCs w:val="28"/>
        </w:rPr>
      </w:pPr>
      <w:r>
        <w:rPr>
          <w:sz w:val="28"/>
          <w:szCs w:val="28"/>
        </w:rPr>
        <w:t>Темрюкского района                                                                                  П.К. Хаджиди</w:t>
      </w:r>
    </w:p>
    <w:p w:rsidR="0049735F" w:rsidRDefault="0049735F" w:rsidP="0069442B">
      <w:pPr>
        <w:rPr>
          <w:sz w:val="28"/>
          <w:szCs w:val="28"/>
        </w:rPr>
        <w:sectPr w:rsidR="0049735F" w:rsidSect="0023399D">
          <w:footerReference w:type="default" r:id="rId8"/>
          <w:pgSz w:w="11906" w:h="16838"/>
          <w:pgMar w:top="1134" w:right="567" w:bottom="1134" w:left="1701" w:header="709" w:footer="709" w:gutter="0"/>
          <w:pgNumType w:start="1"/>
          <w:cols w:space="708"/>
          <w:titlePg/>
          <w:docGrid w:linePitch="360"/>
        </w:sectPr>
      </w:pPr>
    </w:p>
    <w:p w:rsidR="0049735F" w:rsidRPr="000F6261" w:rsidRDefault="0049735F" w:rsidP="00CC1AD4">
      <w:pPr>
        <w:tabs>
          <w:tab w:val="left" w:pos="2715"/>
        </w:tabs>
        <w:rPr>
          <w:sz w:val="28"/>
          <w:szCs w:val="28"/>
        </w:rPr>
      </w:pPr>
    </w:p>
    <w:sectPr w:rsidR="0049735F" w:rsidRPr="000F6261" w:rsidSect="00B9233F">
      <w:pgSz w:w="11906" w:h="16838"/>
      <w:pgMar w:top="1134" w:right="567" w:bottom="1134"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35F" w:rsidRDefault="0049735F">
      <w:r>
        <w:separator/>
      </w:r>
    </w:p>
  </w:endnote>
  <w:endnote w:type="continuationSeparator" w:id="0">
    <w:p w:rsidR="0049735F" w:rsidRDefault="00497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5F" w:rsidRDefault="0049735F" w:rsidP="00BE7B4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35F" w:rsidRDefault="0049735F">
      <w:r>
        <w:separator/>
      </w:r>
    </w:p>
  </w:footnote>
  <w:footnote w:type="continuationSeparator" w:id="0">
    <w:p w:rsidR="0049735F" w:rsidRDefault="004973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470A1CFC"/>
    <w:multiLevelType w:val="hybridMultilevel"/>
    <w:tmpl w:val="2F5EACA0"/>
    <w:lvl w:ilvl="0" w:tplc="B31AA324">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1EFB"/>
    <w:rsid w:val="00012486"/>
    <w:rsid w:val="000240DD"/>
    <w:rsid w:val="00032D1D"/>
    <w:rsid w:val="00033E34"/>
    <w:rsid w:val="00046060"/>
    <w:rsid w:val="00077014"/>
    <w:rsid w:val="00083C81"/>
    <w:rsid w:val="00084F8D"/>
    <w:rsid w:val="000923FD"/>
    <w:rsid w:val="00097901"/>
    <w:rsid w:val="000E05A9"/>
    <w:rsid w:val="000E06F8"/>
    <w:rsid w:val="000F6261"/>
    <w:rsid w:val="000F6DAC"/>
    <w:rsid w:val="00126585"/>
    <w:rsid w:val="001274C5"/>
    <w:rsid w:val="001300F3"/>
    <w:rsid w:val="00155D95"/>
    <w:rsid w:val="001563AC"/>
    <w:rsid w:val="00162327"/>
    <w:rsid w:val="00165DCD"/>
    <w:rsid w:val="001762A8"/>
    <w:rsid w:val="001866E5"/>
    <w:rsid w:val="001C0B55"/>
    <w:rsid w:val="001C3BDB"/>
    <w:rsid w:val="001C5ABF"/>
    <w:rsid w:val="001C6E7E"/>
    <w:rsid w:val="00222F7A"/>
    <w:rsid w:val="00231EFB"/>
    <w:rsid w:val="0023399D"/>
    <w:rsid w:val="00251514"/>
    <w:rsid w:val="002569FC"/>
    <w:rsid w:val="002633D3"/>
    <w:rsid w:val="00271404"/>
    <w:rsid w:val="002B6044"/>
    <w:rsid w:val="002C7A37"/>
    <w:rsid w:val="002D27CB"/>
    <w:rsid w:val="002D7900"/>
    <w:rsid w:val="002E1233"/>
    <w:rsid w:val="00314D7F"/>
    <w:rsid w:val="003272D4"/>
    <w:rsid w:val="003503D5"/>
    <w:rsid w:val="00351DC9"/>
    <w:rsid w:val="00352CE5"/>
    <w:rsid w:val="00353A79"/>
    <w:rsid w:val="00362521"/>
    <w:rsid w:val="00395D7C"/>
    <w:rsid w:val="003A208D"/>
    <w:rsid w:val="003B4E8D"/>
    <w:rsid w:val="003B5038"/>
    <w:rsid w:val="003B778B"/>
    <w:rsid w:val="003D3F13"/>
    <w:rsid w:val="003D5CF7"/>
    <w:rsid w:val="003D6A33"/>
    <w:rsid w:val="003D7E87"/>
    <w:rsid w:val="003E1E1D"/>
    <w:rsid w:val="003E6E7A"/>
    <w:rsid w:val="003E7395"/>
    <w:rsid w:val="0040168E"/>
    <w:rsid w:val="004030D8"/>
    <w:rsid w:val="00415B57"/>
    <w:rsid w:val="004223EE"/>
    <w:rsid w:val="0044442C"/>
    <w:rsid w:val="004531E1"/>
    <w:rsid w:val="00456087"/>
    <w:rsid w:val="00456C8F"/>
    <w:rsid w:val="0046157D"/>
    <w:rsid w:val="004664B3"/>
    <w:rsid w:val="0049076D"/>
    <w:rsid w:val="0049375B"/>
    <w:rsid w:val="0049735F"/>
    <w:rsid w:val="004B11B5"/>
    <w:rsid w:val="004B3053"/>
    <w:rsid w:val="004D0CE7"/>
    <w:rsid w:val="004D1B61"/>
    <w:rsid w:val="00507077"/>
    <w:rsid w:val="00512D1E"/>
    <w:rsid w:val="00514C8B"/>
    <w:rsid w:val="005248E5"/>
    <w:rsid w:val="00535E0A"/>
    <w:rsid w:val="00545EE0"/>
    <w:rsid w:val="00571E88"/>
    <w:rsid w:val="00576427"/>
    <w:rsid w:val="00580032"/>
    <w:rsid w:val="00586D27"/>
    <w:rsid w:val="00595925"/>
    <w:rsid w:val="005A3F80"/>
    <w:rsid w:val="005B618D"/>
    <w:rsid w:val="005B7646"/>
    <w:rsid w:val="005C2D33"/>
    <w:rsid w:val="005C468B"/>
    <w:rsid w:val="005C6AED"/>
    <w:rsid w:val="005E08C9"/>
    <w:rsid w:val="005E46E7"/>
    <w:rsid w:val="005F555B"/>
    <w:rsid w:val="005F687F"/>
    <w:rsid w:val="00613642"/>
    <w:rsid w:val="0062101C"/>
    <w:rsid w:val="00631800"/>
    <w:rsid w:val="0063186B"/>
    <w:rsid w:val="00632178"/>
    <w:rsid w:val="006462D3"/>
    <w:rsid w:val="006845B2"/>
    <w:rsid w:val="0069442B"/>
    <w:rsid w:val="006A1399"/>
    <w:rsid w:val="006A24C6"/>
    <w:rsid w:val="006B3919"/>
    <w:rsid w:val="006D33B1"/>
    <w:rsid w:val="006D7D07"/>
    <w:rsid w:val="006E05AA"/>
    <w:rsid w:val="006E5D02"/>
    <w:rsid w:val="00711739"/>
    <w:rsid w:val="00725832"/>
    <w:rsid w:val="0072713D"/>
    <w:rsid w:val="00765DF7"/>
    <w:rsid w:val="007938CA"/>
    <w:rsid w:val="00797B12"/>
    <w:rsid w:val="007A112B"/>
    <w:rsid w:val="007B4F5B"/>
    <w:rsid w:val="007D3A9A"/>
    <w:rsid w:val="00810BA3"/>
    <w:rsid w:val="008119B7"/>
    <w:rsid w:val="00811FDF"/>
    <w:rsid w:val="008122AC"/>
    <w:rsid w:val="008135AA"/>
    <w:rsid w:val="008216EC"/>
    <w:rsid w:val="008422B0"/>
    <w:rsid w:val="00842D6E"/>
    <w:rsid w:val="00862C6F"/>
    <w:rsid w:val="00863558"/>
    <w:rsid w:val="00875F74"/>
    <w:rsid w:val="00876512"/>
    <w:rsid w:val="008860A9"/>
    <w:rsid w:val="008A3083"/>
    <w:rsid w:val="008C45F7"/>
    <w:rsid w:val="008D43B5"/>
    <w:rsid w:val="008D4E99"/>
    <w:rsid w:val="008E206A"/>
    <w:rsid w:val="00907CC8"/>
    <w:rsid w:val="00912CC7"/>
    <w:rsid w:val="00916174"/>
    <w:rsid w:val="009269FE"/>
    <w:rsid w:val="0093752F"/>
    <w:rsid w:val="00954F3F"/>
    <w:rsid w:val="0095575D"/>
    <w:rsid w:val="00973F58"/>
    <w:rsid w:val="009828DB"/>
    <w:rsid w:val="009850C6"/>
    <w:rsid w:val="009D02DC"/>
    <w:rsid w:val="009D47EF"/>
    <w:rsid w:val="009D62BA"/>
    <w:rsid w:val="009D70D1"/>
    <w:rsid w:val="009E02B3"/>
    <w:rsid w:val="009E6F0C"/>
    <w:rsid w:val="00A25005"/>
    <w:rsid w:val="00A41C96"/>
    <w:rsid w:val="00A572DD"/>
    <w:rsid w:val="00A724C7"/>
    <w:rsid w:val="00A74DCE"/>
    <w:rsid w:val="00A91915"/>
    <w:rsid w:val="00AA5C70"/>
    <w:rsid w:val="00AB33E2"/>
    <w:rsid w:val="00AB59C7"/>
    <w:rsid w:val="00AB7020"/>
    <w:rsid w:val="00AC61D3"/>
    <w:rsid w:val="00AD4B45"/>
    <w:rsid w:val="00AE44F8"/>
    <w:rsid w:val="00B12157"/>
    <w:rsid w:val="00B12BB5"/>
    <w:rsid w:val="00B12F6D"/>
    <w:rsid w:val="00B13D45"/>
    <w:rsid w:val="00B30F28"/>
    <w:rsid w:val="00B31B5E"/>
    <w:rsid w:val="00B33752"/>
    <w:rsid w:val="00B33F50"/>
    <w:rsid w:val="00B46683"/>
    <w:rsid w:val="00B507C1"/>
    <w:rsid w:val="00B642EC"/>
    <w:rsid w:val="00B739CB"/>
    <w:rsid w:val="00B74B21"/>
    <w:rsid w:val="00B82359"/>
    <w:rsid w:val="00B846ED"/>
    <w:rsid w:val="00B85350"/>
    <w:rsid w:val="00B9233F"/>
    <w:rsid w:val="00BB42C6"/>
    <w:rsid w:val="00BC3753"/>
    <w:rsid w:val="00BE2AAA"/>
    <w:rsid w:val="00BE55C4"/>
    <w:rsid w:val="00BE7B48"/>
    <w:rsid w:val="00C05B79"/>
    <w:rsid w:val="00C1016B"/>
    <w:rsid w:val="00C17421"/>
    <w:rsid w:val="00C40BFB"/>
    <w:rsid w:val="00C41170"/>
    <w:rsid w:val="00C47321"/>
    <w:rsid w:val="00C55707"/>
    <w:rsid w:val="00C5798E"/>
    <w:rsid w:val="00C604BA"/>
    <w:rsid w:val="00C73FEC"/>
    <w:rsid w:val="00C95493"/>
    <w:rsid w:val="00CB1BC6"/>
    <w:rsid w:val="00CC0162"/>
    <w:rsid w:val="00CC1AD4"/>
    <w:rsid w:val="00CC1B8C"/>
    <w:rsid w:val="00CD4133"/>
    <w:rsid w:val="00CF3C89"/>
    <w:rsid w:val="00CF4429"/>
    <w:rsid w:val="00CF5802"/>
    <w:rsid w:val="00D11213"/>
    <w:rsid w:val="00D1286E"/>
    <w:rsid w:val="00D222A8"/>
    <w:rsid w:val="00D233D2"/>
    <w:rsid w:val="00D51FB0"/>
    <w:rsid w:val="00D73DAC"/>
    <w:rsid w:val="00D80FFE"/>
    <w:rsid w:val="00D90BE8"/>
    <w:rsid w:val="00DA3BCD"/>
    <w:rsid w:val="00DD68DD"/>
    <w:rsid w:val="00DF7983"/>
    <w:rsid w:val="00E007A9"/>
    <w:rsid w:val="00E115C7"/>
    <w:rsid w:val="00E11901"/>
    <w:rsid w:val="00E17AA6"/>
    <w:rsid w:val="00E22DB9"/>
    <w:rsid w:val="00E2771E"/>
    <w:rsid w:val="00E31AF2"/>
    <w:rsid w:val="00E34BB4"/>
    <w:rsid w:val="00E373CE"/>
    <w:rsid w:val="00E41D9B"/>
    <w:rsid w:val="00E73774"/>
    <w:rsid w:val="00E757F8"/>
    <w:rsid w:val="00E85048"/>
    <w:rsid w:val="00E91A3D"/>
    <w:rsid w:val="00ED7056"/>
    <w:rsid w:val="00EF3F08"/>
    <w:rsid w:val="00F01BE0"/>
    <w:rsid w:val="00F028D8"/>
    <w:rsid w:val="00F33C33"/>
    <w:rsid w:val="00F5555F"/>
    <w:rsid w:val="00F615DE"/>
    <w:rsid w:val="00F67778"/>
    <w:rsid w:val="00F81BBD"/>
    <w:rsid w:val="00F83822"/>
    <w:rsid w:val="00F90525"/>
    <w:rsid w:val="00F90F44"/>
    <w:rsid w:val="00F93FF3"/>
    <w:rsid w:val="00FB1CE9"/>
    <w:rsid w:val="00FD3F65"/>
    <w:rsid w:val="00FD4881"/>
    <w:rsid w:val="00FE35E2"/>
    <w:rsid w:val="00FE72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42B"/>
    <w:rPr>
      <w:sz w:val="24"/>
      <w:szCs w:val="24"/>
    </w:rPr>
  </w:style>
  <w:style w:type="paragraph" w:styleId="Heading2">
    <w:name w:val="heading 2"/>
    <w:basedOn w:val="Normal"/>
    <w:next w:val="Normal"/>
    <w:link w:val="Heading2Char"/>
    <w:uiPriority w:val="99"/>
    <w:qFormat/>
    <w:rsid w:val="00CF4429"/>
    <w:pPr>
      <w:keepNext/>
      <w:numPr>
        <w:ilvl w:val="1"/>
        <w:numId w:val="1"/>
      </w:numPr>
      <w:shd w:val="clear" w:color="auto" w:fill="FFFFFF"/>
      <w:suppressAutoHyphens/>
      <w:spacing w:before="216" w:line="252" w:lineRule="exact"/>
      <w:jc w:val="center"/>
      <w:outlineLvl w:val="1"/>
    </w:pPr>
    <w:rPr>
      <w:b/>
      <w:bCs/>
      <w:color w:val="000000"/>
      <w:spacing w:val="6"/>
      <w:sz w:val="22"/>
      <w:szCs w:val="22"/>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F4429"/>
    <w:rPr>
      <w:b/>
      <w:bCs/>
      <w:color w:val="000000"/>
      <w:spacing w:val="6"/>
      <w:sz w:val="22"/>
      <w:szCs w:val="22"/>
      <w:shd w:val="clear" w:color="auto" w:fill="FFFFFF"/>
      <w:lang w:eastAsia="ar-SA" w:bidi="ar-SA"/>
    </w:rPr>
  </w:style>
  <w:style w:type="table" w:styleId="TableGrid">
    <w:name w:val="Table Grid"/>
    <w:basedOn w:val="TableNormal"/>
    <w:uiPriority w:val="99"/>
    <w:rsid w:val="0069442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76427"/>
    <w:pPr>
      <w:tabs>
        <w:tab w:val="center" w:pos="4677"/>
        <w:tab w:val="right" w:pos="9355"/>
      </w:tabs>
    </w:pPr>
  </w:style>
  <w:style w:type="character" w:customStyle="1" w:styleId="FooterChar">
    <w:name w:val="Footer Char"/>
    <w:basedOn w:val="DefaultParagraphFont"/>
    <w:link w:val="Footer"/>
    <w:uiPriority w:val="99"/>
    <w:semiHidden/>
    <w:locked/>
    <w:rsid w:val="004B3053"/>
    <w:rPr>
      <w:sz w:val="24"/>
      <w:szCs w:val="24"/>
    </w:rPr>
  </w:style>
  <w:style w:type="character" w:styleId="PageNumber">
    <w:name w:val="page number"/>
    <w:basedOn w:val="DefaultParagraphFont"/>
    <w:uiPriority w:val="99"/>
    <w:rsid w:val="00576427"/>
  </w:style>
  <w:style w:type="paragraph" w:styleId="Header">
    <w:name w:val="header"/>
    <w:basedOn w:val="Normal"/>
    <w:link w:val="HeaderChar"/>
    <w:uiPriority w:val="99"/>
    <w:rsid w:val="00C73FEC"/>
    <w:pPr>
      <w:tabs>
        <w:tab w:val="center" w:pos="4677"/>
        <w:tab w:val="right" w:pos="9355"/>
      </w:tabs>
    </w:pPr>
  </w:style>
  <w:style w:type="character" w:customStyle="1" w:styleId="HeaderChar">
    <w:name w:val="Header Char"/>
    <w:basedOn w:val="DefaultParagraphFont"/>
    <w:link w:val="Header"/>
    <w:uiPriority w:val="99"/>
    <w:semiHidden/>
    <w:locked/>
    <w:rsid w:val="004B3053"/>
    <w:rPr>
      <w:sz w:val="24"/>
      <w:szCs w:val="24"/>
    </w:rPr>
  </w:style>
  <w:style w:type="paragraph" w:customStyle="1" w:styleId="ConsPlusNormal">
    <w:name w:val="ConsPlusNormal"/>
    <w:uiPriority w:val="99"/>
    <w:rsid w:val="00F67778"/>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613642"/>
    <w:rPr>
      <w:rFonts w:ascii="Tahoma" w:hAnsi="Tahoma" w:cs="Tahoma"/>
      <w:sz w:val="16"/>
      <w:szCs w:val="16"/>
    </w:rPr>
  </w:style>
  <w:style w:type="character" w:customStyle="1" w:styleId="BalloonTextChar">
    <w:name w:val="Balloon Text Char"/>
    <w:basedOn w:val="DefaultParagraphFont"/>
    <w:link w:val="BalloonText"/>
    <w:uiPriority w:val="99"/>
    <w:locked/>
    <w:rsid w:val="006136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6475665">
      <w:marLeft w:val="0"/>
      <w:marRight w:val="0"/>
      <w:marTop w:val="0"/>
      <w:marBottom w:val="0"/>
      <w:divBdr>
        <w:top w:val="none" w:sz="0" w:space="0" w:color="auto"/>
        <w:left w:val="none" w:sz="0" w:space="0" w:color="auto"/>
        <w:bottom w:val="none" w:sz="0" w:space="0" w:color="auto"/>
        <w:right w:val="none" w:sz="0" w:space="0" w:color="auto"/>
      </w:divBdr>
    </w:div>
    <w:div w:id="16164756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2</Pages>
  <Words>269</Words>
  <Characters>1534</Characters>
  <Application>Microsoft Office Outlook</Application>
  <DocSecurity>0</DocSecurity>
  <Lines>0</Lines>
  <Paragraphs>0</Paragraphs>
  <ScaleCrop>false</ScaleCrop>
  <Company>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Бедаков Александр</dc:creator>
  <cp:keywords/>
  <dc:description/>
  <cp:lastModifiedBy>Admin</cp:lastModifiedBy>
  <cp:revision>12</cp:revision>
  <cp:lastPrinted>2014-09-26T10:24:00Z</cp:lastPrinted>
  <dcterms:created xsi:type="dcterms:W3CDTF">2014-09-23T05:06:00Z</dcterms:created>
  <dcterms:modified xsi:type="dcterms:W3CDTF">2014-10-08T14:03:00Z</dcterms:modified>
</cp:coreProperties>
</file>