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B2C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Pr="00206D5E" w:rsidRDefault="00B87B2C" w:rsidP="00D01A6D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B87B2C" w:rsidRPr="00206D5E" w:rsidRDefault="00B87B2C" w:rsidP="00D01A6D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B87B2C" w:rsidRPr="00206D5E" w:rsidRDefault="00B87B2C" w:rsidP="00D01A6D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B87B2C" w:rsidRPr="00206D5E" w:rsidRDefault="00B87B2C" w:rsidP="00D01A6D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7B2C" w:rsidRPr="00206D5E" w:rsidRDefault="00B87B2C" w:rsidP="00D01A6D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720A0F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B87B2C" w:rsidRDefault="00B87B2C" w:rsidP="00D01A6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B87B2C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Pr="007F62C3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Pr="007F62C3" w:rsidRDefault="00B87B2C" w:rsidP="007F62C3">
      <w:pPr>
        <w:pStyle w:val="ConsPlusTitle"/>
        <w:ind w:firstLine="709"/>
        <w:jc w:val="center"/>
      </w:pPr>
      <w:r w:rsidRPr="007F62C3">
        <w:t>ТИПОВАЯ МЕТОДИКА</w:t>
      </w:r>
    </w:p>
    <w:p w:rsidR="00B87B2C" w:rsidRPr="007F62C3" w:rsidRDefault="00B87B2C" w:rsidP="007F62C3">
      <w:pPr>
        <w:pStyle w:val="ConsPlusTitle"/>
        <w:ind w:firstLine="709"/>
        <w:jc w:val="center"/>
      </w:pPr>
      <w:r>
        <w:t>о</w:t>
      </w:r>
      <w:r w:rsidRPr="007F62C3">
        <w:t xml:space="preserve">ценки эффективности реализации муниципальной программы </w:t>
      </w: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1. Общие положения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1.1. Оценка эффективности реализации муниципальной программы </w:t>
      </w:r>
      <w:r w:rsidR="00720A0F">
        <w:t>Вышестеблиевского</w:t>
      </w:r>
      <w:r>
        <w:t xml:space="preserve"> сельского поселения </w:t>
      </w:r>
      <w:r w:rsidRPr="007F62C3">
        <w:t>Темрюкск</w:t>
      </w:r>
      <w:r>
        <w:t>ого</w:t>
      </w:r>
      <w:r w:rsidRPr="007F62C3">
        <w:t xml:space="preserve"> район</w:t>
      </w:r>
      <w:r>
        <w:t>а</w:t>
      </w:r>
      <w:r w:rsidRPr="007F62C3">
        <w:t xml:space="preserve"> (далее - муниципальная программа)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1.2. Оценка эффективности реализации муниципальной программы рассчитывается на основании: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степени реализации мероприятий подпрограмм и основных мероприятий, включенных в муниципальную программу (далее - степень реализации мероприятий);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степени соответствия запланированному уровню расходов;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эффективности использования финансовых ресурсов;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степени достижения целей и решения задач подпрограмм, включенных в муниципальную программу (далее - оценка степени реализации подпрограммы);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степени достижения целей и решения задач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из расчета оценки эффективности реализации муниципальной программы исключаются.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2. Оценка степени реализации мероприятий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2.1. Для оценки степени реализации мероприятий определяется степень выполнения показателя непосредственного результата мероприятия (далее - непосредственный результат).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lastRenderedPageBreak/>
        <w:t>2.2. Степень выполнения непосредственного результата рассчитывается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непосредственных результатов, желаемой тенденцией развития которых является увеличение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  <w:bookmarkStart w:id="0" w:name="_GoBack"/>
      <w:bookmarkEnd w:id="0"/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СВнр</w:t>
      </w:r>
      <w:proofErr w:type="spellEnd"/>
      <w:r w:rsidRPr="007F62C3">
        <w:t xml:space="preserve"> = </w:t>
      </w:r>
      <w:proofErr w:type="spellStart"/>
      <w:r w:rsidRPr="007F62C3">
        <w:t>НРф</w:t>
      </w:r>
      <w:proofErr w:type="spellEnd"/>
      <w:r w:rsidRPr="007F62C3">
        <w:t xml:space="preserve"> / </w:t>
      </w:r>
      <w:proofErr w:type="spellStart"/>
      <w:r w:rsidRPr="007F62C3">
        <w:t>НРп</w:t>
      </w:r>
      <w:proofErr w:type="spellEnd"/>
      <w:r w:rsidRPr="007F62C3">
        <w:t>;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непосредственных результатов, желаемой тенденцией развития которых является снижение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СВнр</w:t>
      </w:r>
      <w:proofErr w:type="spellEnd"/>
      <w:r w:rsidRPr="007F62C3">
        <w:t xml:space="preserve"> = </w:t>
      </w:r>
      <w:proofErr w:type="spellStart"/>
      <w:r w:rsidRPr="007F62C3">
        <w:t>НРп</w:t>
      </w:r>
      <w:proofErr w:type="spellEnd"/>
      <w:r w:rsidRPr="007F62C3">
        <w:t xml:space="preserve"> / </w:t>
      </w:r>
      <w:proofErr w:type="spellStart"/>
      <w:r w:rsidRPr="007F62C3">
        <w:t>НРф</w:t>
      </w:r>
      <w:proofErr w:type="spellEnd"/>
      <w:r w:rsidRPr="007F62C3">
        <w:t>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СВнр</w:t>
      </w:r>
      <w:proofErr w:type="spellEnd"/>
      <w:r w:rsidRPr="007F62C3">
        <w:t xml:space="preserve"> - степень выполнения непосредственного результата;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НРф</w:t>
      </w:r>
      <w:proofErr w:type="spellEnd"/>
      <w:r w:rsidRPr="007F62C3">
        <w:t xml:space="preserve"> - значение непосредственного результата, фактически достигнутое на конец отчетного периода;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НРп</w:t>
      </w:r>
      <w:proofErr w:type="spellEnd"/>
      <w:r w:rsidRPr="007F62C3">
        <w:t xml:space="preserve"> - плановое значение непосредственного результата.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В случае если фактическое значение непосредственного результата превышает его плановое значение, значение </w:t>
      </w:r>
      <w:proofErr w:type="spellStart"/>
      <w:r w:rsidRPr="007F62C3">
        <w:t>СВнр</w:t>
      </w:r>
      <w:proofErr w:type="spellEnd"/>
      <w:r w:rsidRPr="007F62C3">
        <w:t xml:space="preserve"> принимается </w:t>
      </w:r>
      <w:proofErr w:type="gramStart"/>
      <w:r w:rsidRPr="007F62C3">
        <w:t>равным</w:t>
      </w:r>
      <w:proofErr w:type="gramEnd"/>
      <w:r w:rsidRPr="007F62C3">
        <w:t xml:space="preserve"> 1.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В случае если основное мероприятие, мероприятие подпрограммы имеет несколько показателей непосредственного результата, расчет проводится по каждому из них.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2.3. </w:t>
      </w:r>
      <w:proofErr w:type="gramStart"/>
      <w:r w:rsidRPr="007F62C3">
        <w:t xml:space="preserve">Оценка степени выполнения непосредственного результата по мероприятию, предусматривающему оказание муниципальных услуг (выполнение работ) на основании муниципальных заданий, финансовое обеспечение которых осуществляется за счет средств бюджета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, определяется на основании отчетов об исполнении сводных показателей муниципальных заданий на оказание муниципальных услуг (выполнение работ) муниципальными учреждениями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.</w:t>
      </w:r>
      <w:proofErr w:type="gramEnd"/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2.4. В случае отсутствия количественной характеристики непосредственного результата степень выполнения мероприятия оценивается по наступлению или </w:t>
      </w:r>
      <w:proofErr w:type="spellStart"/>
      <w:r w:rsidRPr="007F62C3">
        <w:t>ненаступлению</w:t>
      </w:r>
      <w:proofErr w:type="spellEnd"/>
      <w:r w:rsidRPr="007F62C3">
        <w:t xml:space="preserve"> контрольного события (событий) и (или) достижению качественного результата.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2.5. Оценка степени выполнения непосредственного результата не определяется по мероприятиям, направленным на ликвидацию чрезвычайных ситуаций природного и техногенного характера, а также на предоставление страховых гарантий отдельным категориям граждан, в порядке, установленном нормативно</w:t>
      </w:r>
      <w:r>
        <w:t xml:space="preserve"> </w:t>
      </w:r>
      <w:r w:rsidRPr="007F62C3">
        <w:t>-</w:t>
      </w:r>
      <w:r>
        <w:t xml:space="preserve"> </w:t>
      </w:r>
      <w:r w:rsidRPr="007F62C3">
        <w:t xml:space="preserve">правовыми актами администрации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2.6. Степень реализации мероприятий рассчитывается для каждой подпрограммы и перечня основных мероприятий муниципальной программы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5B086F" w:rsidP="007F62C3">
      <w:pPr>
        <w:pStyle w:val="ConsPlusNormal"/>
        <w:ind w:firstLine="709"/>
        <w:jc w:val="center"/>
      </w:pPr>
      <w:r>
        <w:rPr>
          <w:noProof/>
          <w:position w:val="-33"/>
          <w:szCs w:val="28"/>
        </w:rPr>
        <w:lastRenderedPageBreak/>
        <w:drawing>
          <wp:inline distT="0" distB="0" distL="0" distR="0">
            <wp:extent cx="2057400" cy="466725"/>
            <wp:effectExtent l="0" t="0" r="0" b="0"/>
            <wp:docPr id="1" name="Рисунок 2" descr="base_23729_196884_32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ase_23729_196884_3276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СРм</w:t>
      </w:r>
      <w:proofErr w:type="spellEnd"/>
      <w:r w:rsidRPr="007F62C3">
        <w:t xml:space="preserve"> - степень реализации мероприятий;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СВнр</w:t>
      </w:r>
      <w:proofErr w:type="spellEnd"/>
      <w:r w:rsidRPr="007F62C3">
        <w:t xml:space="preserve"> - степень выполнения непосредственного результата;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N - количество непосредственных результатов, запланированных к выполнению в отчетном периоде.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3. Оценка степени</w:t>
      </w:r>
    </w:p>
    <w:p w:rsidR="00B87B2C" w:rsidRPr="007F62C3" w:rsidRDefault="00B87B2C" w:rsidP="007F62C3">
      <w:pPr>
        <w:pStyle w:val="ConsPlusTitle"/>
        <w:ind w:firstLine="709"/>
        <w:jc w:val="center"/>
        <w:rPr>
          <w:b w:val="0"/>
        </w:rPr>
      </w:pPr>
      <w:r w:rsidRPr="007F62C3">
        <w:rPr>
          <w:b w:val="0"/>
        </w:rPr>
        <w:t>соответствия запланированному уровню расходов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3.1. Степень соответствия запланированному уровню расходов рассчитывается для каждой подпрограммы и перечня основных мероприятий муниципальной программы как отношение фактически произведенных в отчетном периоде расходов на их реализацию к плановым значениям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СС</w:t>
      </w:r>
      <w:r w:rsidRPr="007F62C3">
        <w:rPr>
          <w:vertAlign w:val="subscript"/>
        </w:rPr>
        <w:t>уз</w:t>
      </w:r>
      <w:proofErr w:type="spellEnd"/>
      <w:r w:rsidRPr="007F62C3">
        <w:t xml:space="preserve"> = ((</w:t>
      </w:r>
      <w:proofErr w:type="spellStart"/>
      <w:r w:rsidRPr="007F62C3">
        <w:t>З</w:t>
      </w:r>
      <w:r w:rsidRPr="007F62C3">
        <w:rPr>
          <w:vertAlign w:val="subscript"/>
        </w:rPr>
        <w:t>фкб</w:t>
      </w:r>
      <w:proofErr w:type="spellEnd"/>
      <w:r w:rsidRPr="007F62C3">
        <w:t xml:space="preserve"> + </w:t>
      </w:r>
      <w:proofErr w:type="spellStart"/>
      <w:r w:rsidRPr="007F62C3">
        <w:t>З</w:t>
      </w:r>
      <w:r w:rsidRPr="007F62C3">
        <w:rPr>
          <w:vertAlign w:val="subscript"/>
        </w:rPr>
        <w:t>фмб</w:t>
      </w:r>
      <w:proofErr w:type="spellEnd"/>
      <w:r w:rsidRPr="007F62C3">
        <w:t>) / (</w:t>
      </w:r>
      <w:proofErr w:type="spellStart"/>
      <w:r w:rsidRPr="007F62C3">
        <w:t>З</w:t>
      </w:r>
      <w:r w:rsidRPr="007F62C3">
        <w:rPr>
          <w:vertAlign w:val="subscript"/>
        </w:rPr>
        <w:t>пкб</w:t>
      </w:r>
      <w:proofErr w:type="spellEnd"/>
      <w:r w:rsidRPr="007F62C3">
        <w:t xml:space="preserve"> + </w:t>
      </w:r>
      <w:proofErr w:type="spellStart"/>
      <w:r w:rsidRPr="007F62C3">
        <w:t>З</w:t>
      </w:r>
      <w:r w:rsidRPr="007F62C3">
        <w:rPr>
          <w:vertAlign w:val="subscript"/>
        </w:rPr>
        <w:t>пмб</w:t>
      </w:r>
      <w:proofErr w:type="spellEnd"/>
      <w:r w:rsidRPr="007F62C3">
        <w:t xml:space="preserve">)) </w:t>
      </w:r>
      <w:proofErr w:type="spellStart"/>
      <w:r w:rsidRPr="007F62C3">
        <w:t>x</w:t>
      </w:r>
      <w:proofErr w:type="spellEnd"/>
      <w:r w:rsidRPr="007F62C3">
        <w:t xml:space="preserve"> </w:t>
      </w:r>
      <w:proofErr w:type="spellStart"/>
      <w:proofErr w:type="gramStart"/>
      <w:r w:rsidRPr="007F62C3">
        <w:t>k</w:t>
      </w:r>
      <w:proofErr w:type="gramEnd"/>
      <w:r w:rsidRPr="007F62C3">
        <w:rPr>
          <w:vertAlign w:val="subscript"/>
        </w:rPr>
        <w:t>зб</w:t>
      </w:r>
      <w:proofErr w:type="spellEnd"/>
      <w:r w:rsidRPr="007F62C3">
        <w:t xml:space="preserve"> + (</w:t>
      </w:r>
      <w:proofErr w:type="spellStart"/>
      <w:r w:rsidRPr="007F62C3">
        <w:t>З</w:t>
      </w:r>
      <w:r w:rsidRPr="007F62C3">
        <w:rPr>
          <w:vertAlign w:val="subscript"/>
        </w:rPr>
        <w:t>фви</w:t>
      </w:r>
      <w:proofErr w:type="spellEnd"/>
      <w:r w:rsidRPr="007F62C3">
        <w:t xml:space="preserve"> / </w:t>
      </w:r>
      <w:proofErr w:type="spellStart"/>
      <w:r w:rsidRPr="007F62C3">
        <w:t>З</w:t>
      </w:r>
      <w:r w:rsidRPr="007F62C3">
        <w:rPr>
          <w:vertAlign w:val="subscript"/>
        </w:rPr>
        <w:t>пви</w:t>
      </w:r>
      <w:proofErr w:type="spellEnd"/>
      <w:r w:rsidRPr="007F62C3">
        <w:t xml:space="preserve">) </w:t>
      </w:r>
      <w:proofErr w:type="spellStart"/>
      <w:r w:rsidRPr="007F62C3">
        <w:t>x</w:t>
      </w:r>
      <w:proofErr w:type="spellEnd"/>
      <w:r w:rsidRPr="007F62C3">
        <w:t xml:space="preserve"> </w:t>
      </w:r>
      <w:proofErr w:type="spellStart"/>
      <w:r w:rsidRPr="007F62C3">
        <w:t>k</w:t>
      </w:r>
      <w:r w:rsidRPr="007F62C3">
        <w:rPr>
          <w:vertAlign w:val="subscript"/>
        </w:rPr>
        <w:t>зви</w:t>
      </w:r>
      <w:proofErr w:type="spellEnd"/>
      <w:r w:rsidRPr="007F62C3">
        <w:t>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СС</w:t>
      </w:r>
      <w:r w:rsidRPr="007F62C3">
        <w:rPr>
          <w:vertAlign w:val="subscript"/>
        </w:rPr>
        <w:t>уз</w:t>
      </w:r>
      <w:proofErr w:type="spellEnd"/>
      <w:r w:rsidRPr="007F62C3">
        <w:t xml:space="preserve"> - степень соответствия запланированному уровню расходов;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</w:t>
      </w:r>
      <w:r w:rsidRPr="007F62C3">
        <w:rPr>
          <w:vertAlign w:val="subscript"/>
        </w:rPr>
        <w:t>фкб</w:t>
      </w:r>
      <w:proofErr w:type="spellEnd"/>
      <w:r w:rsidRPr="007F62C3">
        <w:t xml:space="preserve"> - фактические расходы на реализацию подпрограммы (перечня основных мероприятий) из сре</w:t>
      </w:r>
      <w:proofErr w:type="gramStart"/>
      <w:r w:rsidRPr="007F62C3">
        <w:t>дств кр</w:t>
      </w:r>
      <w:proofErr w:type="gramEnd"/>
      <w:r w:rsidRPr="007F62C3">
        <w:t>аевого бюджета, в том числе источником финансирования которых являются межбюджетные трансферты из федерального бюджета, в отчетном периоде;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</w:t>
      </w:r>
      <w:r w:rsidRPr="007F62C3">
        <w:rPr>
          <w:vertAlign w:val="subscript"/>
        </w:rPr>
        <w:t>пкб</w:t>
      </w:r>
      <w:proofErr w:type="spellEnd"/>
      <w:r w:rsidRPr="007F62C3">
        <w:t xml:space="preserve"> - плановые расходы на реализацию подпрограммы (перечня основных мероприятий) из сре</w:t>
      </w:r>
      <w:proofErr w:type="gramStart"/>
      <w:r w:rsidRPr="007F62C3">
        <w:t>дств кр</w:t>
      </w:r>
      <w:proofErr w:type="gramEnd"/>
      <w:r w:rsidRPr="007F62C3">
        <w:t xml:space="preserve">аевого бюджета, в том числе источником финансирования которых являются межбюджетные трансферты из федерального бюджета, в отчетном периоде. Используются данные об объемах бюджетных ассигнований в соответствии со сводной бюджетной росписью бюджета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 по состоянию на 31 декабря отчетного года;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</w:t>
      </w:r>
      <w:r w:rsidRPr="007F62C3">
        <w:rPr>
          <w:vertAlign w:val="subscript"/>
        </w:rPr>
        <w:t>фмб</w:t>
      </w:r>
      <w:proofErr w:type="spellEnd"/>
      <w:r w:rsidRPr="007F62C3">
        <w:t xml:space="preserve"> - фактические расходы на реализацию подпрограммы (перечня основных мероприятий) из средств бюджета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 в отчетном периоде;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</w:t>
      </w:r>
      <w:r w:rsidRPr="007F62C3">
        <w:rPr>
          <w:vertAlign w:val="subscript"/>
        </w:rPr>
        <w:t>пмб</w:t>
      </w:r>
      <w:proofErr w:type="spellEnd"/>
      <w:r w:rsidRPr="007F62C3">
        <w:t xml:space="preserve"> - плановые расходы на реализацию подпрограммы (перечня основных мероприятий) из средств бюджета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 в отчетном периоде. Используются данные об объемах бюджетных ассигнований, предусматриваемые в бюджете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</w:t>
      </w:r>
      <w:r w:rsidRPr="007F62C3">
        <w:rPr>
          <w:vertAlign w:val="subscript"/>
        </w:rPr>
        <w:t>фви</w:t>
      </w:r>
      <w:proofErr w:type="spellEnd"/>
      <w:r w:rsidRPr="007F62C3">
        <w:t xml:space="preserve"> - фактические расходы на реализацию подпрограммы (перечня основных мероприятий) из средств внебюджетных источников в отчетном периоде;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</w:t>
      </w:r>
      <w:r w:rsidRPr="007F62C3">
        <w:rPr>
          <w:vertAlign w:val="subscript"/>
        </w:rPr>
        <w:t>пви</w:t>
      </w:r>
      <w:proofErr w:type="spellEnd"/>
      <w:r w:rsidRPr="007F62C3">
        <w:t xml:space="preserve"> - плановые расходы на реализацию подпрограммы (перечня основных мероприятий) из средств внебюджетных источников в отчетном периоде. </w:t>
      </w:r>
      <w:proofErr w:type="gramStart"/>
      <w:r w:rsidRPr="007F62C3">
        <w:lastRenderedPageBreak/>
        <w:t>Используются данные по объемам расходов, предусмотренных за счет внебюджетных источников на реализацию подпрограммы (перечня основных мероприятий) в соответствии с действующей на момент проведения оценки эффективности реализации муниципальной программы редакцией муниципальной программы.</w:t>
      </w:r>
      <w:proofErr w:type="gramEnd"/>
      <w:r w:rsidRPr="007F62C3">
        <w:t xml:space="preserve"> Если фактические расходы на реализацию подпрограммы (перечня основных мероприятий) из средств внебюджетных источников в отчетном периоде превышают плановые расходы, то </w:t>
      </w:r>
      <w:proofErr w:type="spellStart"/>
      <w:r w:rsidRPr="007F62C3">
        <w:t>З</w:t>
      </w:r>
      <w:r w:rsidRPr="007F62C3">
        <w:rPr>
          <w:vertAlign w:val="subscript"/>
        </w:rPr>
        <w:t>фви</w:t>
      </w:r>
      <w:proofErr w:type="spellEnd"/>
      <w:r w:rsidRPr="007F62C3">
        <w:t xml:space="preserve"> принимается </w:t>
      </w:r>
      <w:proofErr w:type="gramStart"/>
      <w:r w:rsidRPr="007F62C3">
        <w:t>равным</w:t>
      </w:r>
      <w:proofErr w:type="gramEnd"/>
      <w:r w:rsidRPr="007F62C3">
        <w:t xml:space="preserve"> </w:t>
      </w:r>
      <w:proofErr w:type="spellStart"/>
      <w:r w:rsidRPr="007F62C3">
        <w:t>З</w:t>
      </w:r>
      <w:r w:rsidRPr="007F62C3">
        <w:rPr>
          <w:vertAlign w:val="subscript"/>
        </w:rPr>
        <w:t>пви</w:t>
      </w:r>
      <w:proofErr w:type="spellEnd"/>
      <w:r w:rsidRPr="007F62C3">
        <w:t>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proofErr w:type="gramStart"/>
      <w:r w:rsidRPr="007F62C3">
        <w:t>k</w:t>
      </w:r>
      <w:proofErr w:type="gramEnd"/>
      <w:r w:rsidRPr="007F62C3">
        <w:rPr>
          <w:vertAlign w:val="subscript"/>
        </w:rPr>
        <w:t>зб</w:t>
      </w:r>
      <w:proofErr w:type="spellEnd"/>
      <w:r w:rsidRPr="007F62C3">
        <w:t xml:space="preserve"> - весовой коэффициент значимости расходов из средств федерального, краевого и местных бюджетных источников (далее - бюджетные источники (</w:t>
      </w:r>
      <w:proofErr w:type="spellStart"/>
      <w:r w:rsidRPr="007F62C3">
        <w:t>k</w:t>
      </w:r>
      <w:r w:rsidRPr="007F62C3">
        <w:rPr>
          <w:vertAlign w:val="subscript"/>
        </w:rPr>
        <w:t>зб</w:t>
      </w:r>
      <w:proofErr w:type="spellEnd"/>
      <w:r w:rsidRPr="007F62C3">
        <w:t xml:space="preserve"> = 0,6);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proofErr w:type="gramStart"/>
      <w:r w:rsidRPr="007F62C3">
        <w:t>k</w:t>
      </w:r>
      <w:proofErr w:type="gramEnd"/>
      <w:r w:rsidRPr="007F62C3">
        <w:rPr>
          <w:vertAlign w:val="subscript"/>
        </w:rPr>
        <w:t>зви</w:t>
      </w:r>
      <w:proofErr w:type="spellEnd"/>
      <w:r w:rsidRPr="007F62C3">
        <w:t xml:space="preserve"> - весовой коэффициент значимости расходов из средств внебюджетных источников (</w:t>
      </w:r>
      <w:proofErr w:type="spellStart"/>
      <w:r w:rsidRPr="007F62C3">
        <w:t>k</w:t>
      </w:r>
      <w:r w:rsidRPr="007F62C3">
        <w:rPr>
          <w:vertAlign w:val="subscript"/>
        </w:rPr>
        <w:t>зви</w:t>
      </w:r>
      <w:proofErr w:type="spellEnd"/>
      <w:r w:rsidRPr="007F62C3">
        <w:t xml:space="preserve"> = 0,4).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Если расходы на реализацию подпрограммы (перечня основных мероприятий) предусмотрены только за счет средств бюджетных источников, </w:t>
      </w:r>
      <w:proofErr w:type="spellStart"/>
      <w:proofErr w:type="gramStart"/>
      <w:r w:rsidRPr="007F62C3">
        <w:t>k</w:t>
      </w:r>
      <w:proofErr w:type="gramEnd"/>
      <w:r w:rsidRPr="007F62C3">
        <w:rPr>
          <w:vertAlign w:val="subscript"/>
        </w:rPr>
        <w:t>зб</w:t>
      </w:r>
      <w:proofErr w:type="spellEnd"/>
      <w:r w:rsidRPr="007F62C3">
        <w:t xml:space="preserve"> = 1, </w:t>
      </w:r>
      <w:proofErr w:type="spellStart"/>
      <w:r w:rsidRPr="007F62C3">
        <w:t>k</w:t>
      </w:r>
      <w:r w:rsidRPr="007F62C3">
        <w:rPr>
          <w:vertAlign w:val="subscript"/>
        </w:rPr>
        <w:t>зви</w:t>
      </w:r>
      <w:proofErr w:type="spellEnd"/>
      <w:r w:rsidRPr="007F62C3">
        <w:t xml:space="preserve"> не применяется.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В случае наличия по состоянию на 1 января текущего финансового </w:t>
      </w:r>
      <w:proofErr w:type="gramStart"/>
      <w:r w:rsidRPr="007F62C3">
        <w:t>года неисполненных денежных обязательств получателей средств бюджета</w:t>
      </w:r>
      <w:proofErr w:type="gramEnd"/>
      <w:r w:rsidRPr="007F62C3">
        <w:t xml:space="preserve">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, возникших в отчетном финансовом году,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с учетом данных денежных обязательств.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В случае финансирования в отчетном финансовом году денежных обязательств получателей средств бюджета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, не исполненных по состоянию на 1 января отчетного финансового года,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без учета данных денежных обязательств.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bookmarkStart w:id="1" w:name="P1191"/>
      <w:bookmarkEnd w:id="1"/>
      <w:r w:rsidRPr="00022000">
        <w:rPr>
          <w:b w:val="0"/>
        </w:rPr>
        <w:t>4. Оценка эффективности использования финансовых ресурсов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Эффективность использования финансовых ресурсов рассчитывается для каждой подпрограммы и перечня основных мероприятий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Эис</w:t>
      </w:r>
      <w:proofErr w:type="spellEnd"/>
      <w:r w:rsidRPr="007F62C3">
        <w:t xml:space="preserve"> = </w:t>
      </w:r>
      <w:proofErr w:type="spellStart"/>
      <w:r w:rsidRPr="007F62C3">
        <w:t>СРм</w:t>
      </w:r>
      <w:proofErr w:type="spellEnd"/>
      <w:r w:rsidRPr="007F62C3">
        <w:t xml:space="preserve"> </w:t>
      </w:r>
      <w:proofErr w:type="spellStart"/>
      <w:r w:rsidRPr="007F62C3">
        <w:t>x</w:t>
      </w:r>
      <w:proofErr w:type="spellEnd"/>
      <w:r w:rsidRPr="007F62C3">
        <w:t xml:space="preserve"> 0,7 + </w:t>
      </w:r>
      <w:proofErr w:type="spellStart"/>
      <w:r w:rsidRPr="007F62C3">
        <w:t>ССуз</w:t>
      </w:r>
      <w:proofErr w:type="spellEnd"/>
      <w:r w:rsidRPr="007F62C3">
        <w:t xml:space="preserve"> </w:t>
      </w:r>
      <w:proofErr w:type="spellStart"/>
      <w:r w:rsidRPr="007F62C3">
        <w:t>x</w:t>
      </w:r>
      <w:proofErr w:type="spellEnd"/>
      <w:r w:rsidRPr="007F62C3">
        <w:t xml:space="preserve"> 0,3,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Э</w:t>
      </w:r>
      <w:r w:rsidRPr="007F62C3">
        <w:rPr>
          <w:vertAlign w:val="subscript"/>
        </w:rPr>
        <w:t>ис</w:t>
      </w:r>
      <w:proofErr w:type="spellEnd"/>
      <w:r w:rsidRPr="007F62C3">
        <w:t xml:space="preserve"> - эффективность использования финансовых ресурсов;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СР</w:t>
      </w:r>
      <w:r w:rsidRPr="007F62C3">
        <w:rPr>
          <w:vertAlign w:val="subscript"/>
        </w:rPr>
        <w:t>м</w:t>
      </w:r>
      <w:proofErr w:type="spellEnd"/>
      <w:r w:rsidRPr="007F62C3">
        <w:t xml:space="preserve"> - степень реализации мероприятий;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СС</w:t>
      </w:r>
      <w:r w:rsidRPr="007F62C3">
        <w:rPr>
          <w:vertAlign w:val="subscript"/>
        </w:rPr>
        <w:t>уз</w:t>
      </w:r>
      <w:proofErr w:type="spellEnd"/>
      <w:r w:rsidRPr="007F62C3">
        <w:t xml:space="preserve"> - степень соответствия запланированному уровню расходов.</w:t>
      </w:r>
    </w:p>
    <w:p w:rsidR="00B87B2C" w:rsidRDefault="00B87B2C" w:rsidP="00717DA9">
      <w:pPr>
        <w:pStyle w:val="ConsPlusNormal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lastRenderedPageBreak/>
        <w:t>5. Оценка степени реализации</w:t>
      </w:r>
      <w:r>
        <w:rPr>
          <w:b w:val="0"/>
        </w:rPr>
        <w:t xml:space="preserve"> </w:t>
      </w:r>
      <w:r w:rsidRPr="007F62C3">
        <w:rPr>
          <w:b w:val="0"/>
        </w:rPr>
        <w:t xml:space="preserve">подпрограммы 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5.1. Для оценки степени реализации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5.2. Степень достижения планового значения целевого показателя рассчитывается по следующим формулам: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целевых показателей, желаемой тенденцией развития которых является увеличение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СД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= </w:t>
      </w:r>
      <w:proofErr w:type="spellStart"/>
      <w:r w:rsidRPr="007F62C3">
        <w:t>ЗП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пф</w:t>
      </w:r>
      <w:proofErr w:type="spellEnd"/>
      <w:r w:rsidRPr="007F62C3">
        <w:t xml:space="preserve"> / </w:t>
      </w:r>
      <w:proofErr w:type="spellStart"/>
      <w:r w:rsidRPr="007F62C3">
        <w:t>ЗП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пп</w:t>
      </w:r>
      <w:proofErr w:type="spellEnd"/>
      <w:r w:rsidRPr="007F62C3">
        <w:t>;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целевых показателей, желаемой тенденцией развития которых является снижение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СД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= </w:t>
      </w:r>
      <w:proofErr w:type="spellStart"/>
      <w:r w:rsidRPr="007F62C3">
        <w:t>ЗП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пп</w:t>
      </w:r>
      <w:proofErr w:type="spellEnd"/>
      <w:r w:rsidRPr="007F62C3">
        <w:t xml:space="preserve"> / </w:t>
      </w:r>
      <w:proofErr w:type="spellStart"/>
      <w:r w:rsidRPr="007F62C3">
        <w:t>ЗП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пф</w:t>
      </w:r>
      <w:proofErr w:type="spellEnd"/>
      <w:r w:rsidRPr="007F62C3">
        <w:t>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СД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- степень достижения планового значения целевого показателя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ЗП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пф</w:t>
      </w:r>
      <w:proofErr w:type="spellEnd"/>
      <w:r w:rsidRPr="007F62C3">
        <w:t xml:space="preserve"> - значение целевого показателя </w:t>
      </w:r>
      <w:proofErr w:type="gramStart"/>
      <w:r w:rsidRPr="007F62C3">
        <w:t>подпрограммы</w:t>
      </w:r>
      <w:proofErr w:type="gramEnd"/>
      <w:r w:rsidRPr="007F62C3">
        <w:t xml:space="preserve"> фактически достигнутое на конец отчетного периода;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ЗП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пп</w:t>
      </w:r>
      <w:proofErr w:type="spellEnd"/>
      <w:r w:rsidRPr="007F62C3">
        <w:t xml:space="preserve"> - плановое значение целевого показателя подпрограммы.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5.3. Степень реализации подпрограммы рассчитывается по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5B086F" w:rsidP="007F62C3">
      <w:pPr>
        <w:pStyle w:val="ConsPlusNormal"/>
        <w:ind w:firstLine="709"/>
        <w:jc w:val="center"/>
      </w:pPr>
      <w:r>
        <w:rPr>
          <w:noProof/>
          <w:position w:val="-33"/>
        </w:rPr>
        <w:drawing>
          <wp:inline distT="0" distB="0" distL="0" distR="0">
            <wp:extent cx="2162175" cy="514350"/>
            <wp:effectExtent l="0" t="0" r="0" b="0"/>
            <wp:docPr id="2" name="Рисунок 3" descr="base_23729_196884_32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ase_23729_196884_3276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- степень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СД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- степень достижения планового значения целевого показателя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К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- количество целевых показателей подпрограммы.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При использовании данной формулы в случаях, если </w:t>
      </w:r>
      <w:proofErr w:type="spellStart"/>
      <w:r w:rsidRPr="007F62C3">
        <w:t>СД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&gt; 1, значение </w:t>
      </w:r>
      <w:proofErr w:type="spellStart"/>
      <w:r w:rsidRPr="007F62C3">
        <w:t>СД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принимается </w:t>
      </w:r>
      <w:proofErr w:type="gramStart"/>
      <w:r w:rsidRPr="007F62C3">
        <w:t>равным</w:t>
      </w:r>
      <w:proofErr w:type="gramEnd"/>
      <w:r w:rsidRPr="007F62C3">
        <w:t xml:space="preserve"> 1.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6. Оценка эффективности реализации</w:t>
      </w:r>
    </w:p>
    <w:p w:rsidR="00B87B2C" w:rsidRPr="007F62C3" w:rsidRDefault="00B87B2C" w:rsidP="007F62C3">
      <w:pPr>
        <w:pStyle w:val="ConsPlusTitle"/>
        <w:ind w:firstLine="709"/>
        <w:jc w:val="center"/>
        <w:rPr>
          <w:b w:val="0"/>
        </w:rPr>
      </w:pPr>
      <w:r w:rsidRPr="007F62C3">
        <w:rPr>
          <w:b w:val="0"/>
        </w:rPr>
        <w:t xml:space="preserve">подпрограммы 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ЭР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= </w:t>
      </w:r>
      <w:proofErr w:type="spellStart"/>
      <w:r w:rsidRPr="007F62C3">
        <w:t>СР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</w:t>
      </w:r>
      <w:proofErr w:type="spellEnd"/>
      <w:r w:rsidRPr="007F62C3">
        <w:t xml:space="preserve"> </w:t>
      </w:r>
      <w:proofErr w:type="spellStart"/>
      <w:r w:rsidRPr="007F62C3">
        <w:t>x</w:t>
      </w:r>
      <w:proofErr w:type="spellEnd"/>
      <w:r w:rsidRPr="007F62C3">
        <w:t xml:space="preserve"> </w:t>
      </w:r>
      <w:proofErr w:type="spellStart"/>
      <w:r w:rsidRPr="007F62C3">
        <w:t>Э</w:t>
      </w:r>
      <w:r w:rsidRPr="007F62C3">
        <w:rPr>
          <w:vertAlign w:val="subscript"/>
        </w:rPr>
        <w:t>ис</w:t>
      </w:r>
      <w:proofErr w:type="spellEnd"/>
      <w:r w:rsidRPr="007F62C3">
        <w:t>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ЭР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- эффективность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lastRenderedPageBreak/>
        <w:t>СР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- степень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Э</w:t>
      </w:r>
      <w:r w:rsidRPr="007F62C3">
        <w:rPr>
          <w:vertAlign w:val="subscript"/>
        </w:rPr>
        <w:t>ис</w:t>
      </w:r>
      <w:proofErr w:type="spellEnd"/>
      <w:r w:rsidRPr="007F62C3">
        <w:t xml:space="preserve"> - эффективность использования финансовых ресурсов на реализацию подпрограммы.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6.2. Эффективность реализации подпрограммы признается высокой в случае, если значение </w:t>
      </w:r>
      <w:proofErr w:type="spellStart"/>
      <w:r w:rsidRPr="007F62C3">
        <w:t>ЭР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составляет не менее 0,9.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Эффективность реализации подпрограммы признается средней в случае, если значение </w:t>
      </w:r>
      <w:proofErr w:type="spellStart"/>
      <w:r w:rsidRPr="007F62C3">
        <w:t>ЭР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составляет не менее 0,8.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 w:rsidRPr="007F62C3">
        <w:t>ЭР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составляет не менее 0,7.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В остальных случаях эффективность реализации подпрограммы признается неудовлетворительной.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7. Оценка степени достижения целей</w:t>
      </w:r>
    </w:p>
    <w:p w:rsidR="00B87B2C" w:rsidRPr="007F62C3" w:rsidRDefault="00B87B2C" w:rsidP="007F62C3">
      <w:pPr>
        <w:pStyle w:val="ConsPlusTitle"/>
        <w:ind w:firstLine="709"/>
        <w:jc w:val="center"/>
        <w:rPr>
          <w:b w:val="0"/>
        </w:rPr>
      </w:pPr>
      <w:r w:rsidRPr="007F62C3">
        <w:rPr>
          <w:b w:val="0"/>
        </w:rPr>
        <w:t>и решения задач муниципальной программы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7.1. Для оценки степени достижения целей и решения задач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целевых показателей, желаемой тенденцией развития которых является увеличение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СД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= </w:t>
      </w:r>
      <w:proofErr w:type="spellStart"/>
      <w:r w:rsidRPr="007F62C3">
        <w:t>ЗП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пф</w:t>
      </w:r>
      <w:proofErr w:type="spellEnd"/>
      <w:r w:rsidRPr="007F62C3">
        <w:t xml:space="preserve"> / </w:t>
      </w:r>
      <w:proofErr w:type="spellStart"/>
      <w:r w:rsidRPr="007F62C3">
        <w:t>ЗП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пп</w:t>
      </w:r>
      <w:proofErr w:type="spellEnd"/>
      <w:r w:rsidRPr="007F62C3">
        <w:t>;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целевых показателей, желаемой тенденцией развития которых является снижение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СД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= </w:t>
      </w:r>
      <w:proofErr w:type="spellStart"/>
      <w:r w:rsidRPr="007F62C3">
        <w:t>ЗП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пп</w:t>
      </w:r>
      <w:proofErr w:type="spellEnd"/>
      <w:r w:rsidRPr="007F62C3">
        <w:t xml:space="preserve"> / </w:t>
      </w:r>
      <w:proofErr w:type="spellStart"/>
      <w:r w:rsidRPr="007F62C3">
        <w:t>ЗП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пф</w:t>
      </w:r>
      <w:proofErr w:type="spellEnd"/>
      <w:r w:rsidRPr="007F62C3">
        <w:t>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СД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ЗП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пф</w:t>
      </w:r>
      <w:proofErr w:type="spellEnd"/>
      <w:r w:rsidRPr="007F62C3"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ЗП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пп</w:t>
      </w:r>
      <w:proofErr w:type="spellEnd"/>
      <w:r w:rsidRPr="007F62C3">
        <w:t xml:space="preserve"> - плановое значение целевого показателя, характеризующего цели и задачи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При использовании данной формулы в случаях, если </w:t>
      </w:r>
      <w:proofErr w:type="spellStart"/>
      <w:r w:rsidRPr="007F62C3">
        <w:t>СД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&gt; 1, значение </w:t>
      </w:r>
      <w:proofErr w:type="spellStart"/>
      <w:r w:rsidRPr="007F62C3">
        <w:t>СД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принимается </w:t>
      </w:r>
      <w:proofErr w:type="gramStart"/>
      <w:r w:rsidRPr="007F62C3">
        <w:t>равным</w:t>
      </w:r>
      <w:proofErr w:type="gramEnd"/>
      <w:r w:rsidRPr="007F62C3">
        <w:t xml:space="preserve"> 1.</w:t>
      </w:r>
    </w:p>
    <w:p w:rsidR="00B87B2C" w:rsidRDefault="00B87B2C" w:rsidP="007F62C3">
      <w:pPr>
        <w:pStyle w:val="ConsPlusNormal"/>
        <w:ind w:firstLine="709"/>
        <w:jc w:val="both"/>
      </w:pPr>
    </w:p>
    <w:p w:rsidR="00B87B2C" w:rsidRDefault="00B87B2C" w:rsidP="007F62C3">
      <w:pPr>
        <w:pStyle w:val="ConsPlusNormal"/>
        <w:ind w:firstLine="709"/>
        <w:jc w:val="both"/>
      </w:pPr>
    </w:p>
    <w:p w:rsidR="00B87B2C" w:rsidRDefault="00B87B2C" w:rsidP="007F62C3">
      <w:pPr>
        <w:pStyle w:val="ConsPlusNormal"/>
        <w:ind w:firstLine="709"/>
        <w:jc w:val="both"/>
      </w:pPr>
      <w:r w:rsidRPr="007F62C3">
        <w:t xml:space="preserve">7.3. Степень достижения целей и решения задач муниципальной </w:t>
      </w:r>
      <w:r w:rsidRPr="007F62C3">
        <w:lastRenderedPageBreak/>
        <w:t>программы рассчитывается по формуле:</w:t>
      </w:r>
    </w:p>
    <w:p w:rsidR="00E70C19" w:rsidRDefault="00E70C19" w:rsidP="00E70C19">
      <w:pPr>
        <w:pStyle w:val="ConsPlusNormal"/>
        <w:ind w:firstLine="709"/>
        <w:jc w:val="center"/>
        <w:rPr>
          <w:sz w:val="32"/>
          <w:szCs w:val="32"/>
        </w:rPr>
      </w:pPr>
    </w:p>
    <w:p w:rsidR="00B87B2C" w:rsidRPr="005B086F" w:rsidRDefault="00E70C19" w:rsidP="00E70C19">
      <w:pPr>
        <w:pStyle w:val="ConsPlusNormal"/>
        <w:ind w:firstLine="709"/>
        <w:jc w:val="center"/>
        <w:rPr>
          <w:sz w:val="32"/>
          <w:szCs w:val="32"/>
        </w:rPr>
      </w:pPr>
      <w:proofErr w:type="spellStart"/>
      <w:r w:rsidRPr="005B086F">
        <w:rPr>
          <w:sz w:val="32"/>
          <w:szCs w:val="32"/>
        </w:rPr>
        <w:t>СР</w:t>
      </w:r>
      <w:r w:rsidRPr="005B086F">
        <w:rPr>
          <w:sz w:val="20"/>
        </w:rPr>
        <w:t>мп</w:t>
      </w:r>
      <w:proofErr w:type="spellEnd"/>
      <w:r w:rsidRPr="005B086F">
        <w:rPr>
          <w:sz w:val="32"/>
          <w:szCs w:val="32"/>
        </w:rPr>
        <w:t xml:space="preserve"> =</w:t>
      </w:r>
      <m:oMath>
        <m:nary>
          <m:naryPr>
            <m:chr m:val="∑"/>
            <m:grow m:val="on"/>
            <m:ctrlPr>
              <w:rPr>
                <w:rFonts w:ascii="Cambria Math" w:hAnsi="Cambria Math"/>
                <w:sz w:val="32"/>
                <w:szCs w:val="32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32"/>
                <w:szCs w:val="32"/>
              </w:rPr>
              <m:t>1</m:t>
            </m:r>
          </m:sub>
          <m:sup>
            <m:r>
              <w:rPr>
                <w:rFonts w:ascii="Cambria Math" w:eastAsia="Cambria Math" w:hAnsi="Cambria Math" w:cs="Cambria Math"/>
                <w:sz w:val="32"/>
                <w:szCs w:val="32"/>
              </w:rPr>
              <m:t>М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 xml:space="preserve"> </m:t>
            </m:r>
          </m:e>
        </m:nary>
      </m:oMath>
      <w:r w:rsidRPr="005B086F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СД</w:t>
      </w:r>
      <w:r>
        <w:rPr>
          <w:sz w:val="20"/>
        </w:rPr>
        <w:t>мп</w:t>
      </w:r>
      <w:proofErr w:type="spellEnd"/>
      <w:r>
        <w:rPr>
          <w:sz w:val="20"/>
        </w:rPr>
        <w:t>/</w:t>
      </w:r>
      <w:proofErr w:type="spellStart"/>
      <w:r>
        <w:rPr>
          <w:sz w:val="20"/>
        </w:rPr>
        <w:t>пз</w:t>
      </w:r>
      <w:proofErr w:type="spellEnd"/>
      <w:r>
        <w:rPr>
          <w:sz w:val="20"/>
        </w:rPr>
        <w:t xml:space="preserve"> </w:t>
      </w:r>
      <w:r>
        <w:rPr>
          <w:sz w:val="32"/>
          <w:szCs w:val="32"/>
        </w:rPr>
        <w:t>/ М, где:</w:t>
      </w:r>
      <w:r w:rsidRPr="005B086F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</w:t>
      </w:r>
      <w:r w:rsidR="0082174F" w:rsidRPr="005B086F">
        <w:rPr>
          <w:sz w:val="32"/>
          <w:szCs w:val="32"/>
        </w:rPr>
        <w:br w:type="textWrapping" w:clear="all"/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СР</w:t>
      </w:r>
      <w:r w:rsidRPr="007F62C3">
        <w:rPr>
          <w:vertAlign w:val="subscript"/>
        </w:rPr>
        <w:t>мп</w:t>
      </w:r>
      <w:proofErr w:type="spellEnd"/>
      <w:r w:rsidRPr="007F62C3">
        <w:t xml:space="preserve"> - степень достижения целей и решения задач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СД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B87B2C" w:rsidRPr="007F62C3" w:rsidRDefault="00E70C19" w:rsidP="007F62C3">
      <w:pPr>
        <w:pStyle w:val="ConsPlusNormal"/>
        <w:ind w:firstLine="709"/>
        <w:jc w:val="both"/>
      </w:pPr>
      <w:r>
        <w:t>М</w:t>
      </w:r>
      <w:r w:rsidR="00B87B2C" w:rsidRPr="007F62C3">
        <w:t xml:space="preserve"> - количество целевых показателей, характеризующих цели и задачи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8. Оценка эффективности</w:t>
      </w:r>
    </w:p>
    <w:p w:rsidR="00B87B2C" w:rsidRPr="007F62C3" w:rsidRDefault="00B87B2C" w:rsidP="007F62C3">
      <w:pPr>
        <w:pStyle w:val="ConsPlusTitle"/>
        <w:ind w:firstLine="709"/>
        <w:jc w:val="center"/>
        <w:rPr>
          <w:b w:val="0"/>
        </w:rPr>
      </w:pPr>
      <w:r w:rsidRPr="007F62C3">
        <w:rPr>
          <w:b w:val="0"/>
        </w:rPr>
        <w:t>реализации муниципальной программы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8.1. Выбор </w:t>
      </w:r>
      <w:proofErr w:type="gramStart"/>
      <w:r w:rsidRPr="007F62C3">
        <w:t>формулы расчета эффективности реализации муниципальной программы</w:t>
      </w:r>
      <w:proofErr w:type="gramEnd"/>
      <w:r w:rsidRPr="007F62C3">
        <w:t xml:space="preserve"> зависит от структуры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8.1.1. В случае если муниципальная программа сформирована только из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D4296F" w:rsidRDefault="00B87B2C" w:rsidP="007F62C3">
      <w:pPr>
        <w:pStyle w:val="ConsPlusNormal"/>
        <w:ind w:firstLine="709"/>
        <w:jc w:val="center"/>
      </w:pPr>
      <w:proofErr w:type="spellStart"/>
      <w:r w:rsidRPr="00D4296F">
        <w:t>ЭР</w:t>
      </w:r>
      <w:r w:rsidRPr="00D4296F">
        <w:rPr>
          <w:vertAlign w:val="subscript"/>
        </w:rPr>
        <w:t>мп</w:t>
      </w:r>
      <w:proofErr w:type="spellEnd"/>
      <w:r w:rsidRPr="00D4296F">
        <w:t xml:space="preserve"> = </w:t>
      </w:r>
      <w:proofErr w:type="spellStart"/>
      <w:r w:rsidRPr="00D4296F">
        <w:t>СР</w:t>
      </w:r>
      <w:r w:rsidRPr="00D4296F">
        <w:rPr>
          <w:vertAlign w:val="subscript"/>
        </w:rPr>
        <w:t>мп</w:t>
      </w:r>
      <w:proofErr w:type="spellEnd"/>
      <w:r w:rsidRPr="00D4296F">
        <w:t xml:space="preserve"> </w:t>
      </w:r>
      <w:proofErr w:type="spellStart"/>
      <w:r w:rsidRPr="00D4296F">
        <w:t>x</w:t>
      </w:r>
      <w:proofErr w:type="spellEnd"/>
      <w:r w:rsidRPr="00D4296F">
        <w:t xml:space="preserve"> </w:t>
      </w:r>
      <w:proofErr w:type="spellStart"/>
      <w:r w:rsidRPr="00D4296F">
        <w:t>Э</w:t>
      </w:r>
      <w:r w:rsidRPr="00D4296F">
        <w:rPr>
          <w:vertAlign w:val="subscript"/>
        </w:rPr>
        <w:t>ис</w:t>
      </w:r>
      <w:proofErr w:type="spellEnd"/>
      <w:r w:rsidRPr="00D4296F">
        <w:t xml:space="preserve">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ЭР</w:t>
      </w:r>
      <w:r w:rsidRPr="007F62C3">
        <w:rPr>
          <w:vertAlign w:val="subscript"/>
        </w:rPr>
        <w:t>мп</w:t>
      </w:r>
      <w:proofErr w:type="spellEnd"/>
      <w:r w:rsidRPr="007F62C3">
        <w:t xml:space="preserve"> - эффективность реализации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СР</w:t>
      </w:r>
      <w:r w:rsidRPr="007F62C3">
        <w:rPr>
          <w:vertAlign w:val="subscript"/>
        </w:rPr>
        <w:t>мп</w:t>
      </w:r>
      <w:proofErr w:type="spellEnd"/>
      <w:r w:rsidRPr="007F62C3">
        <w:t xml:space="preserve"> - степень достижения целей и решения</w:t>
      </w:r>
      <w:r w:rsidR="004446DD">
        <w:t xml:space="preserve"> задач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Э</w:t>
      </w:r>
      <w:r w:rsidRPr="007F62C3">
        <w:rPr>
          <w:vertAlign w:val="subscript"/>
        </w:rPr>
        <w:t>ис</w:t>
      </w:r>
      <w:proofErr w:type="spellEnd"/>
      <w:r w:rsidRPr="007F62C3"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7F62C3">
          <w:t>раздела 4</w:t>
        </w:r>
      </w:hyperlink>
      <w:r w:rsidRPr="007F62C3">
        <w:t xml:space="preserve"> настоящей Типовой методики.</w:t>
      </w:r>
    </w:p>
    <w:p w:rsidR="00B87B2C" w:rsidRDefault="00B87B2C" w:rsidP="007F62C3">
      <w:pPr>
        <w:pStyle w:val="ConsPlusNormal"/>
        <w:ind w:firstLine="709"/>
        <w:jc w:val="both"/>
      </w:pPr>
      <w:r w:rsidRPr="007F62C3">
        <w:t>8.1.2. В случае если муниципальная программа сформирована только из подпрограмм,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формуле:</w:t>
      </w:r>
    </w:p>
    <w:p w:rsidR="00E70C19" w:rsidRDefault="00E70C19" w:rsidP="007F62C3">
      <w:pPr>
        <w:pStyle w:val="ConsPlusNormal"/>
        <w:ind w:firstLine="709"/>
        <w:jc w:val="both"/>
      </w:pPr>
    </w:p>
    <w:p w:rsidR="00B87B2C" w:rsidRPr="007F62C3" w:rsidRDefault="00E70C19" w:rsidP="007A3069">
      <w:pPr>
        <w:pStyle w:val="ConsPlusNormal"/>
        <w:ind w:firstLine="709"/>
        <w:jc w:val="center"/>
      </w:pPr>
      <w:r>
        <w:rPr>
          <w:noProof/>
        </w:rPr>
      </w:r>
      <w:r>
        <w:pict>
          <v:group id="_x0000_s1033" editas="canvas" style="width:255.45pt;height:55.5pt;mso-position-horizontal-relative:char;mso-position-vertical-relative:line" coordsize="5109,111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width:5109;height:1110" o:preferrelative="f">
              <v:fill o:detectmouseclick="t"/>
              <v:path o:extrusionok="t" o:connecttype="none"/>
              <o:lock v:ext="edit" text="t"/>
            </v:shape>
            <v:rect id="_x0000_s1034" style="position:absolute;width:4575;height:1080" stroked="f"/>
            <v:rect id="_x0000_s1035" style="position:absolute;left:45;top:375;width:1085;height:345;mso-wrap-style:none;v-text-anchor:top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36" style="position:absolute;left:405;top:510;width:1001;height:276;mso-wrap-style:none;v-text-anchor:top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</w:rPr>
                      <w:t>м</w:t>
                    </w:r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37" style="position:absolute;left:630;top:375;width:890;height:345;mso-wrap-style:none;v-text-anchor:top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=</w:t>
                    </w:r>
                  </w:p>
                </w:txbxContent>
              </v:textbox>
            </v:rect>
            <v:rect id="_x0000_s1038" style="position:absolute;left:825;top:375;width:1246;height:345;mso-wrap-style:none;v-text-anchor:top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39" style="position:absolute;left:1335;top:375;width:1087;height:345;mso-wrap-style:none;v-text-anchor:top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СР</w:t>
                    </w:r>
                  </w:p>
                </w:txbxContent>
              </v:textbox>
            </v:rect>
            <v:rect id="_x0000_s1040" style="position:absolute;left:1695;top:510;width:1001;height:276;mso-wrap-style:none;v-text-anchor:top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</w:rPr>
                      <w:t>м</w:t>
                    </w:r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41" style="position:absolute;left:1920;top:375;width:890;height:345;mso-wrap-style:none;v-text-anchor:top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+</w:t>
                    </w:r>
                  </w:p>
                </w:txbxContent>
              </v:textbox>
            </v:rect>
            <v:rect id="_x0000_s1042" style="position:absolute;left:2115;top:375;width:1246;height:345;mso-wrap-style:none;v-text-anchor:top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43" style="position:absolute;left:2820;top:60;width:787;height:276;mso-wrap-style:none;v-text-anchor:top" filled="f" stroked="f">
              <v:textbox style="mso-fit-shape-to-text:t" inset="0,0,0,0">
                <w:txbxContent>
                  <w:p w:rsidR="00DE0053" w:rsidRDefault="00DE0053"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44" style="position:absolute;left:2790;top:795;width:841;height:276;mso-wrap-style:none;v-text-anchor:top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45" style="position:absolute;left:2640;top:180;width:1064;height:711;mso-wrap-style:none;v-text-anchor:top" filled="f" stroked="f">
              <v:textbox style="mso-fit-shape-to-text:t" inset="0,0,0,0">
                <w:txbxContent>
                  <w:p w:rsidR="00DE0053" w:rsidRPr="004446DD" w:rsidRDefault="00DE0053">
                    <w:r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58"/>
                        <w:szCs w:val="58"/>
                        <w:lang w:val="en-US"/>
                      </w:rPr>
                      <w:sym w:font="Symbol" w:char="F053"/>
                    </w:r>
                  </w:p>
                </w:txbxContent>
              </v:textbox>
            </v:rect>
            <v:rect id="_x0000_s1046" style="position:absolute;left:3075;top:375;width:1085;height:345;mso-wrap-style:none;v-text-anchor:top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47" style="position:absolute;left:3435;top:525;width:849;height:276;mso-wrap-style:none;v-text-anchor:top" filled="f" stroked="f">
              <v:textbox style="mso-fit-shape-to-text:t" inset="0,0,0,0">
                <w:txbxContent>
                  <w:p w:rsidR="00DE0053" w:rsidRDefault="00DE0053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48" style="position:absolute;left:3570;top:525;width:787;height:276;mso-wrap-style:none;v-text-anchor:top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49" style="position:absolute;left:3660;top:525;width:849;height:276;mso-wrap-style:none;v-text-anchor:top" filled="f" stroked="f">
              <v:textbox style="mso-fit-shape-to-text:t" inset="0,0,0,0">
                <w:txbxContent>
                  <w:p w:rsidR="00DE0053" w:rsidRDefault="00DE0053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50" style="position:absolute;left:3765;top:375;width:871;height:345;mso-wrap-style:none;v-text-anchor:top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51" style="position:absolute;left:3900;top:375;width:854;height:345;mso-wrap-style:none;v-text-anchor:top" filled="f" stroked="f">
              <v:textbox style="mso-fit-shape-to-text:t" inset="0,0,0,0">
                <w:txbxContent>
                  <w:p w:rsidR="00DE0053" w:rsidRDefault="00DE0053"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k</w:t>
                    </w:r>
                    <w:proofErr w:type="gramEnd"/>
                  </w:p>
                </w:txbxContent>
              </v:textbox>
            </v:rect>
            <v:rect id="_x0000_s1052" style="position:absolute;left:4050;top:510;width:787;height:276;mso-wrap-style:none;v-text-anchor:top" filled="f" stroked="f">
              <v:textbox style="mso-fit-shape-to-text:t" inset="0,0,0,0">
                <w:txbxContent>
                  <w:p w:rsidR="00DE0053" w:rsidRDefault="00DE0053"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53" style="position:absolute;left:4140;top:375;width:804;height:345;mso-wrap-style:none;v-text-anchor:top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54" style="position:absolute;left:4305;top:375;width:804;height:345;mso-wrap-style:none;v-text-anchor:top" filled="f" stroked="f">
              <v:textbox style="mso-fit-shape-to-text:t" inset="0,0,0,0">
                <w:txbxContent>
                  <w:p w:rsidR="00DE0053" w:rsidRDefault="00DE0053"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w10:wrap type="none"/>
            <w10:anchorlock/>
          </v:group>
        </w:pic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ЭР</w:t>
      </w:r>
      <w:r w:rsidRPr="007F62C3">
        <w:rPr>
          <w:vertAlign w:val="subscript"/>
        </w:rPr>
        <w:t>мп</w:t>
      </w:r>
      <w:proofErr w:type="spellEnd"/>
      <w:r w:rsidRPr="007F62C3">
        <w:t xml:space="preserve"> - эффективность реализации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СР</w:t>
      </w:r>
      <w:r w:rsidRPr="007F62C3">
        <w:rPr>
          <w:vertAlign w:val="subscript"/>
        </w:rPr>
        <w:t>мп</w:t>
      </w:r>
      <w:proofErr w:type="spellEnd"/>
      <w:r w:rsidRPr="007F62C3">
        <w:t xml:space="preserve"> - степень достижения целей и решения задач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lastRenderedPageBreak/>
        <w:t>ЭР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- эффективность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k</w:t>
      </w:r>
      <w:r w:rsidRPr="007F62C3">
        <w:rPr>
          <w:vertAlign w:val="subscript"/>
        </w:rPr>
        <w:t>j</w:t>
      </w:r>
      <w:proofErr w:type="spellEnd"/>
      <w:r w:rsidRPr="007F62C3">
        <w:t xml:space="preserve"> - коэффициент значимости подпрограммы для достижения целей муниципальной программы, определяемый по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k</w:t>
      </w:r>
      <w:r w:rsidRPr="007F62C3">
        <w:rPr>
          <w:vertAlign w:val="subscript"/>
        </w:rPr>
        <w:t>j</w:t>
      </w:r>
      <w:proofErr w:type="spellEnd"/>
      <w:r w:rsidRPr="007F62C3">
        <w:t xml:space="preserve"> = </w:t>
      </w:r>
      <w:proofErr w:type="spellStart"/>
      <w:r w:rsidRPr="007F62C3">
        <w:t>Ф</w:t>
      </w:r>
      <w:proofErr w:type="gramStart"/>
      <w:r w:rsidRPr="007F62C3">
        <w:rPr>
          <w:vertAlign w:val="subscript"/>
        </w:rPr>
        <w:t>j</w:t>
      </w:r>
      <w:proofErr w:type="spellEnd"/>
      <w:proofErr w:type="gramEnd"/>
      <w:r w:rsidRPr="007F62C3">
        <w:t xml:space="preserve"> / Ф,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proofErr w:type="gramStart"/>
      <w:r w:rsidRPr="007F62C3">
        <w:t>Ф</w:t>
      </w:r>
      <w:r w:rsidRPr="007F62C3">
        <w:rPr>
          <w:vertAlign w:val="subscript"/>
        </w:rPr>
        <w:t>j</w:t>
      </w:r>
      <w:proofErr w:type="spellEnd"/>
      <w:r w:rsidRPr="007F62C3">
        <w:t xml:space="preserve"> - объем фактических расходов из средств бюджета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j-ой подпрограммы в отчетном году;</w:t>
      </w:r>
      <w:proofErr w:type="gramEnd"/>
    </w:p>
    <w:p w:rsidR="00B87B2C" w:rsidRPr="007F62C3" w:rsidRDefault="00B87B2C" w:rsidP="007F62C3">
      <w:pPr>
        <w:pStyle w:val="ConsPlusNormal"/>
        <w:ind w:firstLine="709"/>
        <w:jc w:val="both"/>
      </w:pPr>
      <w:proofErr w:type="gramStart"/>
      <w:r w:rsidRPr="007F62C3">
        <w:t xml:space="preserve">Ф - объем фактических расходов из средств бюджета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муниципальной программы.</w:t>
      </w:r>
      <w:proofErr w:type="gramEnd"/>
    </w:p>
    <w:p w:rsidR="00B87B2C" w:rsidRDefault="00B87B2C" w:rsidP="007F62C3">
      <w:pPr>
        <w:pStyle w:val="ConsPlusNormal"/>
        <w:ind w:firstLine="709"/>
        <w:jc w:val="both"/>
      </w:pPr>
      <w:r w:rsidRPr="007F62C3">
        <w:t>8.1.3. В случае если муниципальная программа сформирована из подпрограмм и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программы,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формуле:</w:t>
      </w:r>
    </w:p>
    <w:p w:rsidR="007A3069" w:rsidRDefault="007A3069" w:rsidP="007F62C3">
      <w:pPr>
        <w:pStyle w:val="ConsPlusNormal"/>
        <w:ind w:firstLine="709"/>
        <w:jc w:val="both"/>
      </w:pPr>
    </w:p>
    <w:p w:rsidR="007A3069" w:rsidRPr="007F62C3" w:rsidRDefault="007A3069" w:rsidP="007A3069">
      <w:pPr>
        <w:pStyle w:val="ConsPlusNormal"/>
        <w:ind w:firstLine="709"/>
        <w:jc w:val="center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ЭР</m:t>
              </m:r>
            </m:e>
            <m:sub>
              <m:r>
                <w:rPr>
                  <w:rFonts w:ascii="Cambria Math" w:hAnsi="Cambria Math"/>
                </w:rPr>
                <m:t>мп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СР</m:t>
              </m:r>
            </m:e>
            <m:sub>
              <m:r>
                <w:rPr>
                  <w:rFonts w:ascii="Cambria Math" w:hAnsi="Cambria Math"/>
                </w:rPr>
                <m:t>мп</m:t>
              </m:r>
            </m:sub>
          </m:sSub>
          <m:r>
            <w:rPr>
              <w:rFonts w:ascii="Cambria Math" w:hAnsi="Cambria Math"/>
            </w:rPr>
            <m:t>×0,5+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j</m:t>
              </m:r>
            </m:sup>
            <m:e>
              <m:r>
                <w:rPr>
                  <w:rFonts w:ascii="Cambria Math" w:hAnsi="Cambria Math"/>
                </w:rPr>
                <m:t>Э</m:t>
              </m:r>
            </m:e>
          </m:nary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Р</m:t>
              </m:r>
            </m:e>
            <m:sub>
              <m:r>
                <w:rPr>
                  <w:rFonts w:ascii="Cambria Math" w:hAnsi="Cambria Math"/>
                </w:rPr>
                <m:t>м/п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j</m:t>
              </m:r>
            </m:sub>
          </m:sSub>
          <m:r>
            <w:rPr>
              <w:rFonts w:ascii="Cambria Math" w:hAnsi="Cambria Math"/>
              <w:lang w:val="en-US"/>
            </w:rPr>
            <m:t>×0,4+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Э</m:t>
              </m:r>
            </m:e>
            <m:sub>
              <m:r>
                <w:rPr>
                  <w:rFonts w:ascii="Cambria Math" w:hAnsi="Cambria Math"/>
                  <w:lang w:val="en-US"/>
                </w:rPr>
                <m:t>ис</m:t>
              </m:r>
            </m:sub>
          </m:sSub>
          <m:r>
            <w:rPr>
              <w:rFonts w:ascii="Cambria Math" w:hAnsi="Cambria Math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j</m:t>
              </m:r>
            </m:sub>
          </m:sSub>
          <m:r>
            <w:rPr>
              <w:rFonts w:ascii="Cambria Math" w:hAnsi="Cambria Math"/>
              <w:lang w:val="en-US"/>
            </w:rPr>
            <m:t xml:space="preserve">×0,1, </m:t>
          </m:r>
          <m:r>
            <w:rPr>
              <w:rFonts w:ascii="Cambria Math" w:hAnsi="Cambria Math"/>
            </w:rPr>
            <m:t>где:</m:t>
          </m:r>
        </m:oMath>
      </m:oMathPara>
    </w:p>
    <w:p w:rsidR="00B87B2C" w:rsidRPr="007F62C3" w:rsidRDefault="00B87B2C" w:rsidP="007A3069">
      <w:pPr>
        <w:pStyle w:val="ConsPlusNormal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ЭР</w:t>
      </w:r>
      <w:r w:rsidRPr="007F62C3">
        <w:rPr>
          <w:vertAlign w:val="subscript"/>
        </w:rPr>
        <w:t>мп</w:t>
      </w:r>
      <w:proofErr w:type="spellEnd"/>
      <w:r w:rsidRPr="007F62C3">
        <w:t xml:space="preserve"> - эффективность реализации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СР</w:t>
      </w:r>
      <w:r w:rsidRPr="007F62C3">
        <w:rPr>
          <w:vertAlign w:val="subscript"/>
        </w:rPr>
        <w:t>мп</w:t>
      </w:r>
      <w:proofErr w:type="spellEnd"/>
      <w:r w:rsidRPr="007F62C3">
        <w:t xml:space="preserve"> - степень достижения целей и решения задач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ЭР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- эффективность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Э</w:t>
      </w:r>
      <w:r w:rsidRPr="007F62C3">
        <w:rPr>
          <w:vertAlign w:val="subscript"/>
        </w:rPr>
        <w:t>ис</w:t>
      </w:r>
      <w:proofErr w:type="spellEnd"/>
      <w:r w:rsidRPr="007F62C3"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7F62C3">
          <w:t>раздела 4</w:t>
        </w:r>
      </w:hyperlink>
      <w:r w:rsidRPr="007F62C3">
        <w:t xml:space="preserve"> настоящей Типовой методики;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k</w:t>
      </w:r>
      <w:r w:rsidRPr="007F62C3">
        <w:rPr>
          <w:vertAlign w:val="subscript"/>
        </w:rPr>
        <w:t>j</w:t>
      </w:r>
      <w:proofErr w:type="spellEnd"/>
      <w:r w:rsidRPr="007F62C3">
        <w:t xml:space="preserve"> - коэффициент значимости подпрограммы (перечня основных мероприятий) для достижения целей муниципальной программы, определяемый по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k</w:t>
      </w:r>
      <w:r w:rsidRPr="007F62C3">
        <w:rPr>
          <w:vertAlign w:val="subscript"/>
        </w:rPr>
        <w:t>j</w:t>
      </w:r>
      <w:proofErr w:type="spellEnd"/>
      <w:r w:rsidRPr="007F62C3">
        <w:t xml:space="preserve"> = </w:t>
      </w:r>
      <w:proofErr w:type="spellStart"/>
      <w:r w:rsidRPr="007F62C3">
        <w:t>Ф</w:t>
      </w:r>
      <w:proofErr w:type="gramStart"/>
      <w:r w:rsidRPr="007F62C3">
        <w:rPr>
          <w:vertAlign w:val="subscript"/>
        </w:rPr>
        <w:t>j</w:t>
      </w:r>
      <w:proofErr w:type="spellEnd"/>
      <w:proofErr w:type="gramEnd"/>
      <w:r w:rsidRPr="007F62C3">
        <w:t xml:space="preserve"> / Ф,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Ф</w:t>
      </w:r>
      <w:r w:rsidRPr="007F62C3">
        <w:rPr>
          <w:vertAlign w:val="subscript"/>
        </w:rPr>
        <w:t>j</w:t>
      </w:r>
      <w:proofErr w:type="spellEnd"/>
      <w:r w:rsidRPr="007F62C3">
        <w:t xml:space="preserve"> - объем фактических расходов из средств из сре</w:t>
      </w:r>
      <w:proofErr w:type="gramStart"/>
      <w:r w:rsidRPr="007F62C3">
        <w:t>дств кр</w:t>
      </w:r>
      <w:proofErr w:type="gramEnd"/>
      <w:r w:rsidRPr="007F62C3">
        <w:t xml:space="preserve">аевого бюджета, в том числе источником финансирования которых являются межбюджетные трансферты из федерального бюджета, бюджета </w:t>
      </w:r>
      <w:r w:rsidR="00720A0F">
        <w:t>Вышестеблиевского</w:t>
      </w:r>
      <w:r>
        <w:t xml:space="preserve"> сельского </w:t>
      </w:r>
      <w:r>
        <w:lastRenderedPageBreak/>
        <w:t>поселения Темрюкского</w:t>
      </w:r>
      <w:r w:rsidRPr="007F62C3">
        <w:t xml:space="preserve"> район</w:t>
      </w:r>
      <w:r>
        <w:t>а</w:t>
      </w:r>
      <w:r w:rsidRPr="007F62C3">
        <w:t xml:space="preserve"> (кассового исполнения) на реализацию </w:t>
      </w:r>
      <w:proofErr w:type="spellStart"/>
      <w:r w:rsidRPr="007F62C3">
        <w:t>j-й</w:t>
      </w:r>
      <w:proofErr w:type="spellEnd"/>
      <w:r w:rsidRPr="007F62C3">
        <w:t xml:space="preserve"> подпрограммы (перечня основных мероприятий) в отчетном году;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Ф - объем фактических расходов из сре</w:t>
      </w:r>
      <w:proofErr w:type="gramStart"/>
      <w:r w:rsidRPr="007F62C3">
        <w:t>дств кр</w:t>
      </w:r>
      <w:proofErr w:type="gramEnd"/>
      <w:r w:rsidRPr="007F62C3">
        <w:t xml:space="preserve">аевого бюджета, в том числе источником финансирования которых являются межбюджетные трансферты из федерального бюджета, бюджета </w:t>
      </w:r>
      <w:r w:rsidR="00720A0F">
        <w:t>Вышестеблиевского</w:t>
      </w:r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 (кассового исполнения) на реализацию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7F62C3">
        <w:t>ЭР</w:t>
      </w:r>
      <w:r w:rsidRPr="007F62C3">
        <w:rPr>
          <w:vertAlign w:val="subscript"/>
        </w:rPr>
        <w:t>мп</w:t>
      </w:r>
      <w:proofErr w:type="spellEnd"/>
      <w:r w:rsidRPr="007F62C3">
        <w:t xml:space="preserve"> составляет не менее 0,9.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7F62C3">
        <w:t>ЭР</w:t>
      </w:r>
      <w:r w:rsidRPr="007F62C3">
        <w:rPr>
          <w:vertAlign w:val="subscript"/>
        </w:rPr>
        <w:t>мп</w:t>
      </w:r>
      <w:proofErr w:type="spellEnd"/>
      <w:r w:rsidRPr="007F62C3">
        <w:t xml:space="preserve"> составляет не менее 0,8.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7F62C3">
        <w:t>ЭР</w:t>
      </w:r>
      <w:r w:rsidRPr="007F62C3">
        <w:rPr>
          <w:vertAlign w:val="subscript"/>
        </w:rPr>
        <w:t>мп</w:t>
      </w:r>
      <w:proofErr w:type="spellEnd"/>
      <w:r w:rsidRPr="007F62C3">
        <w:t xml:space="preserve"> составляет не менее 0,7.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В остальных случаях эффективность реализации муниципальной программы признается неудовлетворительной.</w:t>
      </w:r>
    </w:p>
    <w:p w:rsidR="00B87B2C" w:rsidRPr="007F62C3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3B19DC">
      <w:pPr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3B19DC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87B2C" w:rsidRDefault="00B87B2C" w:rsidP="003B19DC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3B19D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B87B2C" w:rsidRDefault="00B87B2C" w:rsidP="003B19D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20A0F" w:rsidRPr="00720A0F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B87B2C" w:rsidRPr="008A6FA1" w:rsidRDefault="00B87B2C" w:rsidP="003B19D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</w:t>
      </w:r>
      <w:r w:rsidR="00720A0F">
        <w:rPr>
          <w:rFonts w:ascii="Times New Roman" w:hAnsi="Times New Roman" w:cs="Times New Roman"/>
          <w:sz w:val="28"/>
          <w:szCs w:val="28"/>
        </w:rPr>
        <w:t xml:space="preserve">  </w:t>
      </w:r>
      <w:r w:rsidR="00392566">
        <w:rPr>
          <w:rFonts w:ascii="Times New Roman" w:hAnsi="Times New Roman" w:cs="Times New Roman"/>
          <w:sz w:val="28"/>
          <w:szCs w:val="28"/>
        </w:rPr>
        <w:t xml:space="preserve">      </w:t>
      </w:r>
      <w:r w:rsidR="00720A0F">
        <w:rPr>
          <w:rFonts w:ascii="Times New Roman" w:hAnsi="Times New Roman" w:cs="Times New Roman"/>
          <w:sz w:val="28"/>
          <w:szCs w:val="28"/>
        </w:rPr>
        <w:t>А.</w:t>
      </w:r>
      <w:r w:rsidR="00B95F9D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B95F9D">
        <w:rPr>
          <w:rFonts w:ascii="Times New Roman" w:hAnsi="Times New Roman" w:cs="Times New Roman"/>
          <w:sz w:val="28"/>
          <w:szCs w:val="28"/>
        </w:rPr>
        <w:t>Нечай</w:t>
      </w:r>
      <w:proofErr w:type="spellEnd"/>
    </w:p>
    <w:p w:rsidR="00B87B2C" w:rsidRPr="003B19DC" w:rsidRDefault="00B87B2C" w:rsidP="003B19DC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sectPr w:rsidR="00B87B2C" w:rsidRPr="003B19DC" w:rsidSect="007F62C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053" w:rsidRDefault="00DE0053" w:rsidP="007D6942">
      <w:r>
        <w:separator/>
      </w:r>
    </w:p>
  </w:endnote>
  <w:endnote w:type="continuationSeparator" w:id="0">
    <w:p w:rsidR="00DE0053" w:rsidRDefault="00DE0053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053" w:rsidRDefault="00DE0053" w:rsidP="007D6942">
      <w:r>
        <w:separator/>
      </w:r>
    </w:p>
  </w:footnote>
  <w:footnote w:type="continuationSeparator" w:id="0">
    <w:p w:rsidR="00DE0053" w:rsidRDefault="00DE0053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053" w:rsidRPr="007F594C" w:rsidRDefault="00DE0053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7F594C">
      <w:rPr>
        <w:rFonts w:ascii="Times New Roman" w:hAnsi="Times New Roman" w:cs="Times New Roman"/>
        <w:sz w:val="28"/>
        <w:szCs w:val="28"/>
      </w:rPr>
      <w:fldChar w:fldCharType="begin"/>
    </w:r>
    <w:r w:rsidRPr="007F594C">
      <w:rPr>
        <w:rFonts w:ascii="Times New Roman" w:hAnsi="Times New Roman" w:cs="Times New Roman"/>
        <w:sz w:val="28"/>
        <w:szCs w:val="28"/>
      </w:rPr>
      <w:instrText>PAGE   \* MERGEFORMAT</w:instrText>
    </w:r>
    <w:r w:rsidRPr="007F594C">
      <w:rPr>
        <w:rFonts w:ascii="Times New Roman" w:hAnsi="Times New Roman" w:cs="Times New Roman"/>
        <w:sz w:val="28"/>
        <w:szCs w:val="28"/>
      </w:rPr>
      <w:fldChar w:fldCharType="separate"/>
    </w:r>
    <w:r w:rsidR="007A3069">
      <w:rPr>
        <w:rFonts w:ascii="Times New Roman" w:hAnsi="Times New Roman" w:cs="Times New Roman"/>
        <w:noProof/>
        <w:sz w:val="28"/>
        <w:szCs w:val="28"/>
      </w:rPr>
      <w:t>8</w:t>
    </w:r>
    <w:r w:rsidRPr="007F594C">
      <w:rPr>
        <w:rFonts w:ascii="Times New Roman" w:hAnsi="Times New Roman" w:cs="Times New Roman"/>
        <w:sz w:val="28"/>
        <w:szCs w:val="28"/>
      </w:rPr>
      <w:fldChar w:fldCharType="end"/>
    </w:r>
  </w:p>
  <w:p w:rsidR="00DE0053" w:rsidRDefault="00DE005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148"/>
    <w:rsid w:val="00022000"/>
    <w:rsid w:val="00025A38"/>
    <w:rsid w:val="00046FFC"/>
    <w:rsid w:val="00072C67"/>
    <w:rsid w:val="000A0307"/>
    <w:rsid w:val="000E67EF"/>
    <w:rsid w:val="00102C25"/>
    <w:rsid w:val="001057E4"/>
    <w:rsid w:val="0014062D"/>
    <w:rsid w:val="00161477"/>
    <w:rsid w:val="00190B8F"/>
    <w:rsid w:val="00206D5E"/>
    <w:rsid w:val="00294148"/>
    <w:rsid w:val="002A6033"/>
    <w:rsid w:val="002B6519"/>
    <w:rsid w:val="00311A0C"/>
    <w:rsid w:val="0036533A"/>
    <w:rsid w:val="00392566"/>
    <w:rsid w:val="003939C2"/>
    <w:rsid w:val="003A1A1D"/>
    <w:rsid w:val="003B19DC"/>
    <w:rsid w:val="003C2840"/>
    <w:rsid w:val="00425E69"/>
    <w:rsid w:val="00435D88"/>
    <w:rsid w:val="004446DD"/>
    <w:rsid w:val="00452471"/>
    <w:rsid w:val="0045358A"/>
    <w:rsid w:val="00495DE7"/>
    <w:rsid w:val="004C2BE4"/>
    <w:rsid w:val="004D5D87"/>
    <w:rsid w:val="00555D68"/>
    <w:rsid w:val="00577A58"/>
    <w:rsid w:val="005B086F"/>
    <w:rsid w:val="005D6A9D"/>
    <w:rsid w:val="005E6D71"/>
    <w:rsid w:val="0061617C"/>
    <w:rsid w:val="00621CD6"/>
    <w:rsid w:val="00634299"/>
    <w:rsid w:val="006644DF"/>
    <w:rsid w:val="00671C19"/>
    <w:rsid w:val="006A7ECE"/>
    <w:rsid w:val="006D2243"/>
    <w:rsid w:val="0071788C"/>
    <w:rsid w:val="00717DA9"/>
    <w:rsid w:val="00720A0F"/>
    <w:rsid w:val="007378C7"/>
    <w:rsid w:val="00766482"/>
    <w:rsid w:val="007A3069"/>
    <w:rsid w:val="007D6942"/>
    <w:rsid w:val="007E21F8"/>
    <w:rsid w:val="007F594C"/>
    <w:rsid w:val="007F62C3"/>
    <w:rsid w:val="0080164D"/>
    <w:rsid w:val="00802BFD"/>
    <w:rsid w:val="0082174F"/>
    <w:rsid w:val="008A6FA1"/>
    <w:rsid w:val="008B2545"/>
    <w:rsid w:val="008E3C48"/>
    <w:rsid w:val="009050F0"/>
    <w:rsid w:val="00905784"/>
    <w:rsid w:val="00921640"/>
    <w:rsid w:val="0092749B"/>
    <w:rsid w:val="0096355C"/>
    <w:rsid w:val="00994EEF"/>
    <w:rsid w:val="0099744E"/>
    <w:rsid w:val="009D005C"/>
    <w:rsid w:val="009F63E5"/>
    <w:rsid w:val="00A71F2C"/>
    <w:rsid w:val="00AA19E8"/>
    <w:rsid w:val="00AA410F"/>
    <w:rsid w:val="00AF606A"/>
    <w:rsid w:val="00B33027"/>
    <w:rsid w:val="00B75B97"/>
    <w:rsid w:val="00B87B2C"/>
    <w:rsid w:val="00B95F9D"/>
    <w:rsid w:val="00BC0235"/>
    <w:rsid w:val="00BC5BAE"/>
    <w:rsid w:val="00BE4ECE"/>
    <w:rsid w:val="00C7408C"/>
    <w:rsid w:val="00C75A58"/>
    <w:rsid w:val="00D01A6D"/>
    <w:rsid w:val="00D041D1"/>
    <w:rsid w:val="00D4296F"/>
    <w:rsid w:val="00DB721F"/>
    <w:rsid w:val="00DC6D6A"/>
    <w:rsid w:val="00DD57C6"/>
    <w:rsid w:val="00DD7A3B"/>
    <w:rsid w:val="00DE0053"/>
    <w:rsid w:val="00E43D56"/>
    <w:rsid w:val="00E541C4"/>
    <w:rsid w:val="00E57E39"/>
    <w:rsid w:val="00E70C19"/>
    <w:rsid w:val="00F20600"/>
    <w:rsid w:val="00F233BB"/>
    <w:rsid w:val="00F74506"/>
    <w:rsid w:val="00FC4C64"/>
    <w:rsid w:val="00FF3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25A38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character" w:styleId="a8">
    <w:name w:val="Placeholder Text"/>
    <w:basedOn w:val="a0"/>
    <w:uiPriority w:val="99"/>
    <w:semiHidden/>
    <w:rsid w:val="00555D68"/>
    <w:rPr>
      <w:rFonts w:cs="Times New Roman"/>
      <w:color w:val="808080"/>
    </w:rPr>
  </w:style>
  <w:style w:type="paragraph" w:styleId="a9">
    <w:name w:val="Balloon Text"/>
    <w:basedOn w:val="a"/>
    <w:link w:val="aa"/>
    <w:uiPriority w:val="99"/>
    <w:semiHidden/>
    <w:rsid w:val="00F2060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20600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3580F-2C66-4791-9F8C-502D8A43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9</Pages>
  <Words>1878</Words>
  <Characters>14404</Characters>
  <Application>Microsoft Office Word</Application>
  <DocSecurity>0</DocSecurity>
  <Lines>120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36</cp:revision>
  <cp:lastPrinted>2021-07-05T12:28:00Z</cp:lastPrinted>
  <dcterms:created xsi:type="dcterms:W3CDTF">2021-06-01T10:09:00Z</dcterms:created>
  <dcterms:modified xsi:type="dcterms:W3CDTF">2022-10-03T08:56:00Z</dcterms:modified>
</cp:coreProperties>
</file>