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BC" w:rsidRPr="005722BC" w:rsidRDefault="005722BC" w:rsidP="005722BC">
      <w:pPr>
        <w:jc w:val="right"/>
        <w:rPr>
          <w:rFonts w:ascii="Times New Roman" w:hAnsi="Times New Roman" w:cs="Times New Roman"/>
          <w:sz w:val="28"/>
          <w:szCs w:val="28"/>
        </w:rPr>
      </w:pPr>
      <w:r w:rsidRPr="005722BC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  <w:r w:rsidR="00AF7695">
        <w:rPr>
          <w:rFonts w:ascii="Times New Roman" w:hAnsi="Times New Roman" w:cs="Times New Roman"/>
          <w:sz w:val="28"/>
          <w:szCs w:val="28"/>
          <w:lang w:val="en-US"/>
        </w:rPr>
        <w:t>XLVII</w:t>
      </w:r>
      <w:r w:rsidRPr="005722BC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5722BC" w:rsidRPr="005722BC" w:rsidRDefault="00AF7695" w:rsidP="005722B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722BC" w:rsidRPr="005722BC">
        <w:rPr>
          <w:rFonts w:ascii="Times New Roman" w:hAnsi="Times New Roman" w:cs="Times New Roman"/>
          <w:sz w:val="28"/>
          <w:szCs w:val="28"/>
        </w:rPr>
        <w:t xml:space="preserve"> созыва Совета Вышестеблиевского</w:t>
      </w:r>
    </w:p>
    <w:p w:rsidR="005722BC" w:rsidRPr="005722BC" w:rsidRDefault="005722BC" w:rsidP="005722BC">
      <w:pPr>
        <w:jc w:val="right"/>
        <w:rPr>
          <w:rFonts w:ascii="Times New Roman" w:hAnsi="Times New Roman" w:cs="Times New Roman"/>
          <w:sz w:val="28"/>
          <w:szCs w:val="28"/>
        </w:rPr>
      </w:pPr>
      <w:r w:rsidRPr="005722BC">
        <w:rPr>
          <w:rFonts w:ascii="Times New Roman" w:hAnsi="Times New Roman" w:cs="Times New Roman"/>
          <w:sz w:val="28"/>
          <w:szCs w:val="28"/>
        </w:rPr>
        <w:t>сельского поселения Темрюкского</w:t>
      </w:r>
    </w:p>
    <w:p w:rsidR="005722BC" w:rsidRPr="00AF7695" w:rsidRDefault="005722BC" w:rsidP="005722BC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5722BC">
        <w:rPr>
          <w:rFonts w:ascii="Times New Roman" w:hAnsi="Times New Roman" w:cs="Times New Roman"/>
          <w:sz w:val="28"/>
          <w:szCs w:val="28"/>
        </w:rPr>
        <w:t>района  от</w:t>
      </w:r>
      <w:r w:rsidRPr="00AF7695">
        <w:rPr>
          <w:rFonts w:ascii="Times New Roman" w:hAnsi="Times New Roman" w:cs="Times New Roman"/>
          <w:sz w:val="28"/>
          <w:szCs w:val="28"/>
        </w:rPr>
        <w:t xml:space="preserve"> </w:t>
      </w:r>
      <w:r w:rsidR="00AF7695">
        <w:rPr>
          <w:rFonts w:ascii="Times New Roman" w:hAnsi="Times New Roman" w:cs="Times New Roman"/>
          <w:sz w:val="28"/>
          <w:szCs w:val="28"/>
          <w:lang w:val="en-US"/>
        </w:rPr>
        <w:t>15.12.2021</w:t>
      </w:r>
      <w:r w:rsidRPr="005722BC">
        <w:rPr>
          <w:rFonts w:ascii="Times New Roman" w:hAnsi="Times New Roman" w:cs="Times New Roman"/>
          <w:sz w:val="28"/>
          <w:szCs w:val="28"/>
        </w:rPr>
        <w:t xml:space="preserve">года  № </w:t>
      </w:r>
      <w:r w:rsidR="00AF7695">
        <w:rPr>
          <w:rFonts w:ascii="Times New Roman" w:hAnsi="Times New Roman" w:cs="Times New Roman"/>
          <w:sz w:val="28"/>
          <w:szCs w:val="28"/>
          <w:lang w:val="en-US"/>
        </w:rPr>
        <w:t>157</w:t>
      </w:r>
    </w:p>
    <w:p w:rsidR="005722BC" w:rsidRDefault="005722BC" w:rsidP="00411C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22BC" w:rsidRDefault="005722BC" w:rsidP="00411C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CC8" w:rsidRPr="00411CC8" w:rsidRDefault="00B5222E" w:rsidP="00411C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225.3pt;margin-top:-8.55pt;width:301.5pt;height:59.25pt;z-index:-251658240"/>
        </w:pict>
      </w:r>
      <w:r w:rsidR="00411CC8" w:rsidRPr="00411CC8">
        <w:rPr>
          <w:rFonts w:ascii="Times New Roman" w:hAnsi="Times New Roman" w:cs="Times New Roman"/>
          <w:sz w:val="28"/>
          <w:szCs w:val="28"/>
        </w:rPr>
        <w:t>Глава</w:t>
      </w:r>
    </w:p>
    <w:p w:rsidR="00B938A0" w:rsidRPr="00411CC8" w:rsidRDefault="00411CC8" w:rsidP="00411CC8">
      <w:pPr>
        <w:jc w:val="center"/>
        <w:rPr>
          <w:rFonts w:ascii="Times New Roman" w:hAnsi="Times New Roman" w:cs="Times New Roman"/>
          <w:sz w:val="28"/>
          <w:szCs w:val="28"/>
        </w:rPr>
      </w:pPr>
      <w:r w:rsidRPr="00411CC8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</w:p>
    <w:p w:rsidR="00411CC8" w:rsidRDefault="00411CC8" w:rsidP="00411CC8">
      <w:pPr>
        <w:tabs>
          <w:tab w:val="left" w:pos="7371"/>
        </w:tabs>
      </w:pPr>
    </w:p>
    <w:p w:rsidR="00411CC8" w:rsidRDefault="00B5222E" w:rsidP="00411CC8">
      <w:pPr>
        <w:tabs>
          <w:tab w:val="left" w:pos="7371"/>
        </w:tabs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67.8pt;margin-top:5.05pt;width:0;height:59pt;z-index:251665408" o:connectortype="straight"/>
        </w:pict>
      </w:r>
    </w:p>
    <w:p w:rsidR="00411CC8" w:rsidRDefault="00411CC8" w:rsidP="00411CC8">
      <w:pPr>
        <w:tabs>
          <w:tab w:val="left" w:pos="7371"/>
        </w:tabs>
      </w:pPr>
    </w:p>
    <w:p w:rsidR="00411CC8" w:rsidRDefault="00411CC8" w:rsidP="00411CC8">
      <w:pPr>
        <w:tabs>
          <w:tab w:val="left" w:pos="7371"/>
        </w:tabs>
      </w:pPr>
    </w:p>
    <w:p w:rsidR="00411CC8" w:rsidRDefault="00411CC8" w:rsidP="00411CC8">
      <w:pPr>
        <w:tabs>
          <w:tab w:val="left" w:pos="7371"/>
        </w:tabs>
      </w:pPr>
    </w:p>
    <w:p w:rsidR="00411CC8" w:rsidRDefault="00B5222E" w:rsidP="00411CC8">
      <w:pPr>
        <w:tabs>
          <w:tab w:val="left" w:pos="7371"/>
        </w:tabs>
      </w:pPr>
      <w:r>
        <w:rPr>
          <w:noProof/>
          <w:lang w:eastAsia="ru-RU"/>
        </w:rPr>
        <w:pict>
          <v:shape id="_x0000_s1046" type="#_x0000_t32" style="position:absolute;left:0;text-align:left;margin-left:367.8pt;margin-top:10.35pt;width:0;height:129.75pt;z-index:251679744" o:connectortype="straight"/>
        </w:pict>
      </w:r>
      <w:r>
        <w:rPr>
          <w:noProof/>
          <w:lang w:eastAsia="ru-RU"/>
        </w:rPr>
        <w:pict>
          <v:shape id="_x0000_s1044" type="#_x0000_t32" style="position:absolute;left:0;text-align:left;margin-left:756.3pt;margin-top:10.35pt;width:0;height:154.5pt;z-index:251677696" o:connectortype="straight"/>
        </w:pict>
      </w:r>
      <w:r>
        <w:rPr>
          <w:noProof/>
          <w:lang w:eastAsia="ru-RU"/>
        </w:rPr>
        <w:pict>
          <v:shape id="_x0000_s1042" type="#_x0000_t32" style="position:absolute;left:0;text-align:left;margin-left:-22.2pt;margin-top:10.35pt;width:0;height:158.25pt;z-index:251675648" o:connectortype="straight"/>
        </w:pict>
      </w:r>
      <w:r>
        <w:rPr>
          <w:noProof/>
          <w:lang w:eastAsia="ru-RU"/>
        </w:rPr>
        <w:pict>
          <v:shape id="_x0000_s1035" type="#_x0000_t32" style="position:absolute;left:0;text-align:left;margin-left:-22.2pt;margin-top:10.35pt;width:390pt;height:0;flip:x;z-index:251667456" o:connectortype="straight"/>
        </w:pict>
      </w:r>
      <w:r>
        <w:rPr>
          <w:noProof/>
          <w:lang w:eastAsia="ru-RU"/>
        </w:rPr>
        <w:pict>
          <v:shape id="_x0000_s1034" type="#_x0000_t32" style="position:absolute;left:0;text-align:left;margin-left:367.8pt;margin-top:10.35pt;width:388.5pt;height:0;z-index:251666432" o:connectortype="straight"/>
        </w:pict>
      </w:r>
      <w:r>
        <w:rPr>
          <w:noProof/>
          <w:lang w:eastAsia="ru-RU"/>
        </w:rPr>
        <w:pict>
          <v:shape id="_x0000_s1041" type="#_x0000_t32" style="position:absolute;left:0;text-align:left;margin-left:574.8pt;margin-top:10.35pt;width:0;height:38.25pt;z-index:251674624" o:connectortype="straight"/>
        </w:pict>
      </w:r>
      <w:r>
        <w:rPr>
          <w:noProof/>
          <w:lang w:eastAsia="ru-RU"/>
        </w:rPr>
        <w:pict>
          <v:shape id="_x0000_s1040" type="#_x0000_t32" style="position:absolute;left:0;text-align:left;margin-left:119.55pt;margin-top:10.35pt;width:0;height:38.25pt;z-index:251673600" o:connectortype="straight"/>
        </w:pict>
      </w:r>
    </w:p>
    <w:p w:rsidR="00411CC8" w:rsidRDefault="00411CC8" w:rsidP="00411CC8">
      <w:pPr>
        <w:tabs>
          <w:tab w:val="left" w:pos="7371"/>
        </w:tabs>
      </w:pPr>
    </w:p>
    <w:p w:rsidR="00411CC8" w:rsidRDefault="00411CC8" w:rsidP="00411CC8">
      <w:pPr>
        <w:tabs>
          <w:tab w:val="left" w:pos="7371"/>
        </w:tabs>
      </w:pPr>
    </w:p>
    <w:p w:rsidR="00411CC8" w:rsidRDefault="00B5222E" w:rsidP="00411CC8">
      <w:pPr>
        <w:tabs>
          <w:tab w:val="left" w:pos="2835"/>
          <w:tab w:val="left" w:pos="7371"/>
          <w:tab w:val="left" w:pos="11340"/>
        </w:tabs>
      </w:pPr>
      <w:r w:rsidRPr="00B5222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439.05pt;margin-top:8.35pt;width:277.5pt;height:45.75pt;z-index:-251653120"/>
        </w:pict>
      </w:r>
      <w:r w:rsidRPr="00B5222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5.55pt;margin-top:8.35pt;width:279.75pt;height:45.75pt;z-index:-251657216"/>
        </w:pict>
      </w:r>
    </w:p>
    <w:p w:rsidR="00411CC8" w:rsidRPr="00411CC8" w:rsidRDefault="00411CC8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11CC8"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70340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CC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411CC8" w:rsidRPr="00411CC8" w:rsidRDefault="00411CC8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11CC8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34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56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CC8">
        <w:rPr>
          <w:rFonts w:ascii="Times New Roman" w:hAnsi="Times New Roman" w:cs="Times New Roman"/>
          <w:sz w:val="28"/>
          <w:szCs w:val="28"/>
        </w:rPr>
        <w:t>Вышестеблиевского сельского поселения</w:t>
      </w:r>
    </w:p>
    <w:p w:rsidR="00411CC8" w:rsidRDefault="00B5222E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517.8pt;margin-top:8.45pt;width:0;height:124.5pt;z-index:251680768" o:connectortype="straight"/>
        </w:pict>
      </w:r>
    </w:p>
    <w:p w:rsidR="00411CC8" w:rsidRDefault="00411CC8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411CC8" w:rsidRDefault="00411CC8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411CC8" w:rsidRDefault="00B5222E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556.05pt;margin-top:7.4pt;width:165.75pt;height:38.25pt;z-index:-25165619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left:0;text-align:left;margin-left:262.8pt;margin-top:5.9pt;width:203.25pt;height:39.75pt;z-index:-25164697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8" style="position:absolute;left:0;text-align:left;margin-left:5.55pt;margin-top:5.9pt;width:161.25pt;height:39pt;z-index:-251644928"/>
        </w:pict>
      </w:r>
    </w:p>
    <w:p w:rsidR="00170340" w:rsidRDefault="00B5222E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32" style="position:absolute;left:0;text-align:left;margin-left:721.8pt;margin-top:14.55pt;width:34.5pt;height:0;flip:x;z-index:251678720" o:connectortype="straight"/>
        </w:pict>
      </w:r>
      <w:r w:rsidR="00170340">
        <w:rPr>
          <w:rFonts w:ascii="Times New Roman" w:hAnsi="Times New Roman" w:cs="Times New Roman"/>
          <w:sz w:val="28"/>
          <w:szCs w:val="28"/>
        </w:rPr>
        <w:t xml:space="preserve">          Общий отдел                                          </w:t>
      </w:r>
      <w:r w:rsidR="0088456D">
        <w:rPr>
          <w:rFonts w:ascii="Times New Roman" w:hAnsi="Times New Roman" w:cs="Times New Roman"/>
          <w:sz w:val="28"/>
          <w:szCs w:val="28"/>
        </w:rPr>
        <w:t xml:space="preserve">  </w:t>
      </w:r>
      <w:r w:rsidR="00317D4F">
        <w:rPr>
          <w:rFonts w:ascii="Times New Roman" w:hAnsi="Times New Roman" w:cs="Times New Roman"/>
          <w:sz w:val="28"/>
          <w:szCs w:val="28"/>
        </w:rPr>
        <w:t xml:space="preserve">  </w:t>
      </w:r>
      <w:r w:rsidR="00170340">
        <w:rPr>
          <w:rFonts w:ascii="Times New Roman" w:hAnsi="Times New Roman" w:cs="Times New Roman"/>
          <w:sz w:val="28"/>
          <w:szCs w:val="28"/>
        </w:rPr>
        <w:t xml:space="preserve">Контрактный управляющий                    </w:t>
      </w:r>
      <w:r w:rsidR="0088456D">
        <w:rPr>
          <w:rFonts w:ascii="Times New Roman" w:hAnsi="Times New Roman" w:cs="Times New Roman"/>
          <w:sz w:val="28"/>
          <w:szCs w:val="28"/>
        </w:rPr>
        <w:t xml:space="preserve">  </w:t>
      </w:r>
      <w:r w:rsidR="00170340">
        <w:rPr>
          <w:rFonts w:ascii="Times New Roman" w:hAnsi="Times New Roman" w:cs="Times New Roman"/>
          <w:sz w:val="28"/>
          <w:szCs w:val="28"/>
        </w:rPr>
        <w:t xml:space="preserve">   </w:t>
      </w:r>
      <w:r w:rsidR="0088456D">
        <w:rPr>
          <w:rFonts w:ascii="Times New Roman" w:hAnsi="Times New Roman" w:cs="Times New Roman"/>
          <w:sz w:val="28"/>
          <w:szCs w:val="28"/>
        </w:rPr>
        <w:t xml:space="preserve">        </w:t>
      </w:r>
      <w:r w:rsidR="00170340">
        <w:rPr>
          <w:rFonts w:ascii="Times New Roman" w:hAnsi="Times New Roman" w:cs="Times New Roman"/>
          <w:sz w:val="28"/>
          <w:szCs w:val="28"/>
        </w:rPr>
        <w:t xml:space="preserve">  </w:t>
      </w:r>
      <w:r w:rsidR="00317D4F">
        <w:rPr>
          <w:rFonts w:ascii="Times New Roman" w:hAnsi="Times New Roman" w:cs="Times New Roman"/>
          <w:sz w:val="28"/>
          <w:szCs w:val="28"/>
        </w:rPr>
        <w:t xml:space="preserve"> </w:t>
      </w:r>
      <w:r w:rsidR="00170340">
        <w:rPr>
          <w:rFonts w:ascii="Times New Roman" w:hAnsi="Times New Roman" w:cs="Times New Roman"/>
          <w:sz w:val="28"/>
          <w:szCs w:val="28"/>
        </w:rPr>
        <w:t>Финансовый отдел</w:t>
      </w:r>
    </w:p>
    <w:p w:rsidR="00170340" w:rsidRDefault="00B5222E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32" style="position:absolute;left:0;text-align:left;margin-left:-22.2pt;margin-top:2.2pt;width:27.75pt;height:0;z-index:251676672" o:connectortype="straight"/>
        </w:pict>
      </w:r>
    </w:p>
    <w:p w:rsidR="00170340" w:rsidRDefault="00170340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88456D" w:rsidRDefault="0088456D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88456D" w:rsidRDefault="00B5222E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left:0;text-align:left;margin-left:435.3pt;margin-top:4.15pt;width:186.75pt;height:40.5pt;z-index:-251654144"/>
        </w:pict>
      </w:r>
    </w:p>
    <w:p w:rsidR="0088456D" w:rsidRDefault="0088456D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17D4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Ведущий специалист</w:t>
      </w:r>
    </w:p>
    <w:p w:rsidR="0088456D" w:rsidRDefault="0088456D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88456D" w:rsidRDefault="0088456D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p w:rsidR="00411CC8" w:rsidRPr="00411CC8" w:rsidRDefault="00411CC8" w:rsidP="00411CC8">
      <w:pPr>
        <w:tabs>
          <w:tab w:val="left" w:pos="7371"/>
        </w:tabs>
        <w:rPr>
          <w:rFonts w:ascii="Times New Roman" w:hAnsi="Times New Roman" w:cs="Times New Roman"/>
          <w:sz w:val="28"/>
          <w:szCs w:val="28"/>
        </w:rPr>
      </w:pPr>
    </w:p>
    <w:sectPr w:rsidR="00411CC8" w:rsidRPr="00411CC8" w:rsidSect="005722BC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CC8"/>
    <w:rsid w:val="00020CB0"/>
    <w:rsid w:val="00090B6E"/>
    <w:rsid w:val="000C0933"/>
    <w:rsid w:val="00170340"/>
    <w:rsid w:val="003037C2"/>
    <w:rsid w:val="00317D4F"/>
    <w:rsid w:val="00411CC8"/>
    <w:rsid w:val="004357D0"/>
    <w:rsid w:val="005722BC"/>
    <w:rsid w:val="00650034"/>
    <w:rsid w:val="007314C0"/>
    <w:rsid w:val="007B41B2"/>
    <w:rsid w:val="008131D3"/>
    <w:rsid w:val="0088456D"/>
    <w:rsid w:val="00884C86"/>
    <w:rsid w:val="00A5411B"/>
    <w:rsid w:val="00AF7695"/>
    <w:rsid w:val="00B5222E"/>
    <w:rsid w:val="00B938A0"/>
    <w:rsid w:val="00BB5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2" type="connector" idref="#_x0000_s1033"/>
        <o:r id="V:Rule13" type="connector" idref="#_x0000_s1046"/>
        <o:r id="V:Rule14" type="connector" idref="#_x0000_s1035"/>
        <o:r id="V:Rule15" type="connector" idref="#_x0000_s1041"/>
        <o:r id="V:Rule16" type="connector" idref="#_x0000_s1034"/>
        <o:r id="V:Rule17" type="connector" idref="#_x0000_s1042"/>
        <o:r id="V:Rule18" type="connector" idref="#_x0000_s1047"/>
        <o:r id="V:Rule19" type="connector" idref="#_x0000_s1045"/>
        <o:r id="V:Rule20" type="connector" idref="#_x0000_s1043"/>
        <o:r id="V:Rule21" type="connector" idref="#_x0000_s1044"/>
        <o:r id="V:Rule22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2021-12-21T07:23:00Z</cp:lastPrinted>
  <dcterms:created xsi:type="dcterms:W3CDTF">2021-12-20T12:08:00Z</dcterms:created>
  <dcterms:modified xsi:type="dcterms:W3CDTF">2021-12-21T07:24:00Z</dcterms:modified>
</cp:coreProperties>
</file>