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0FC" w:rsidRPr="00E170FC" w:rsidRDefault="00E170FC" w:rsidP="00E170FC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  <w:r>
        <w:rPr>
          <w:rFonts w:ascii="Times New Roman" w:hAnsi="Times New Roman"/>
          <w:spacing w:val="-12"/>
          <w:sz w:val="28"/>
          <w:szCs w:val="28"/>
          <w:lang w:eastAsia="zh-CN"/>
        </w:rPr>
        <w:t xml:space="preserve">                     </w:t>
      </w:r>
      <w:r w:rsidR="00DE4915">
        <w:rPr>
          <w:rFonts w:ascii="Times New Roman" w:hAnsi="Times New Roman"/>
          <w:spacing w:val="-12"/>
          <w:sz w:val="28"/>
          <w:szCs w:val="28"/>
          <w:lang w:eastAsia="zh-CN"/>
        </w:rPr>
        <w:t xml:space="preserve">  </w:t>
      </w:r>
      <w:r>
        <w:rPr>
          <w:rFonts w:ascii="Times New Roman" w:hAnsi="Times New Roman"/>
          <w:spacing w:val="-12"/>
          <w:sz w:val="28"/>
          <w:szCs w:val="28"/>
          <w:lang w:eastAsia="zh-CN"/>
        </w:rPr>
        <w:t xml:space="preserve">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>ПРИЛОЖЕНИЕ № 1</w:t>
      </w:r>
    </w:p>
    <w:p w:rsidR="00E170FC" w:rsidRPr="00E170FC" w:rsidRDefault="00E170FC" w:rsidP="00E170FC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                   </w:t>
      </w:r>
      <w:r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</w:t>
      </w:r>
      <w:r w:rsidR="002E7C00">
        <w:rPr>
          <w:rFonts w:ascii="Times New Roman" w:hAnsi="Times New Roman"/>
          <w:spacing w:val="-12"/>
          <w:sz w:val="24"/>
          <w:szCs w:val="24"/>
          <w:lang w:eastAsia="zh-CN"/>
        </w:rPr>
        <w:t xml:space="preserve"> </w:t>
      </w:r>
      <w:r w:rsidR="00DE4915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</w:t>
      </w:r>
      <w:r w:rsidR="002E7C00">
        <w:rPr>
          <w:rFonts w:ascii="Times New Roman" w:hAnsi="Times New Roman"/>
          <w:spacing w:val="-12"/>
          <w:sz w:val="24"/>
          <w:szCs w:val="24"/>
          <w:lang w:eastAsia="zh-CN"/>
        </w:rPr>
        <w:t xml:space="preserve">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>к постановлению</w:t>
      </w:r>
    </w:p>
    <w:p w:rsidR="00E170FC" w:rsidRPr="00E170FC" w:rsidRDefault="00E170FC" w:rsidP="00E170FC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     </w:t>
      </w:r>
      <w:r>
        <w:rPr>
          <w:rFonts w:ascii="Times New Roman" w:hAnsi="Times New Roman"/>
          <w:spacing w:val="-12"/>
          <w:sz w:val="24"/>
          <w:szCs w:val="24"/>
          <w:lang w:eastAsia="zh-CN"/>
        </w:rPr>
        <w:t xml:space="preserve">  </w:t>
      </w:r>
      <w:r w:rsidR="00DE4915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>администрации Вышестеблиевского</w:t>
      </w:r>
    </w:p>
    <w:p w:rsidR="00E170FC" w:rsidRPr="00E170FC" w:rsidRDefault="00E170FC" w:rsidP="00E170FC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</w:t>
      </w:r>
      <w:r>
        <w:rPr>
          <w:rFonts w:ascii="Times New Roman" w:hAnsi="Times New Roman"/>
          <w:spacing w:val="-12"/>
          <w:sz w:val="24"/>
          <w:szCs w:val="24"/>
          <w:lang w:eastAsia="zh-CN"/>
        </w:rPr>
        <w:t xml:space="preserve">  </w:t>
      </w:r>
      <w:r w:rsidR="00DE4915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</w:t>
      </w:r>
      <w:r>
        <w:rPr>
          <w:rFonts w:ascii="Times New Roman" w:hAnsi="Times New Roman"/>
          <w:spacing w:val="-12"/>
          <w:sz w:val="24"/>
          <w:szCs w:val="24"/>
          <w:lang w:eastAsia="zh-CN"/>
        </w:rPr>
        <w:t xml:space="preserve">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>сельского поселения Темрюкского района</w:t>
      </w:r>
    </w:p>
    <w:p w:rsidR="00E170FC" w:rsidRPr="00E170FC" w:rsidRDefault="00E170FC" w:rsidP="002B1E68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        </w:t>
      </w:r>
      <w:r w:rsidR="002E7C00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от </w:t>
      </w:r>
      <w:r w:rsidR="008A407A">
        <w:rPr>
          <w:rFonts w:ascii="Times New Roman" w:hAnsi="Times New Roman"/>
          <w:kern w:val="2"/>
          <w:sz w:val="24"/>
          <w:szCs w:val="24"/>
          <w:lang w:eastAsia="zh-CN"/>
        </w:rPr>
        <w:t>_______________</w:t>
      </w:r>
      <w:r w:rsidR="007F267A">
        <w:rPr>
          <w:kern w:val="2"/>
          <w:sz w:val="28"/>
          <w:szCs w:val="28"/>
          <w:lang w:eastAsia="zh-CN"/>
        </w:rPr>
        <w:t xml:space="preserve"> </w:t>
      </w:r>
      <w:r w:rsidR="002B1E68">
        <w:rPr>
          <w:rFonts w:ascii="Times New Roman" w:hAnsi="Times New Roman"/>
          <w:spacing w:val="-12"/>
          <w:sz w:val="24"/>
          <w:szCs w:val="24"/>
          <w:lang w:eastAsia="zh-CN"/>
        </w:rPr>
        <w:t xml:space="preserve"> </w:t>
      </w:r>
      <w:proofErr w:type="gramStart"/>
      <w:r w:rsidR="002B1E68">
        <w:rPr>
          <w:rFonts w:ascii="Times New Roman" w:hAnsi="Times New Roman"/>
          <w:spacing w:val="-12"/>
          <w:sz w:val="24"/>
          <w:szCs w:val="24"/>
          <w:lang w:eastAsia="zh-CN"/>
        </w:rPr>
        <w:t>г</w:t>
      </w:r>
      <w:proofErr w:type="gramEnd"/>
      <w:r w:rsidR="002B1E68">
        <w:rPr>
          <w:rFonts w:ascii="Times New Roman" w:hAnsi="Times New Roman"/>
          <w:spacing w:val="-12"/>
          <w:sz w:val="24"/>
          <w:szCs w:val="24"/>
          <w:lang w:eastAsia="zh-CN"/>
        </w:rPr>
        <w:t>.</w:t>
      </w:r>
      <w:r w:rsidR="00181541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№ </w:t>
      </w:r>
      <w:r w:rsidR="008A407A">
        <w:rPr>
          <w:rFonts w:ascii="Times New Roman" w:hAnsi="Times New Roman"/>
          <w:spacing w:val="-12"/>
          <w:sz w:val="24"/>
          <w:szCs w:val="24"/>
          <w:lang w:eastAsia="zh-CN"/>
        </w:rPr>
        <w:t>_____</w:t>
      </w:r>
    </w:p>
    <w:p w:rsidR="00E170FC" w:rsidRDefault="00E170FC" w:rsidP="00090806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pacing w:val="-12"/>
          <w:sz w:val="24"/>
          <w:szCs w:val="24"/>
        </w:rPr>
      </w:pPr>
    </w:p>
    <w:p w:rsidR="00E90D57" w:rsidRPr="00FD5D2B" w:rsidRDefault="00E90D57" w:rsidP="00090806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pacing w:val="-12"/>
          <w:sz w:val="24"/>
          <w:szCs w:val="24"/>
        </w:rPr>
      </w:pPr>
      <w:r w:rsidRPr="00FD5D2B">
        <w:rPr>
          <w:rFonts w:ascii="Times New Roman" w:hAnsi="Times New Roman"/>
          <w:spacing w:val="-12"/>
          <w:sz w:val="24"/>
          <w:szCs w:val="24"/>
        </w:rPr>
        <w:t>ПРИЛОЖЕНИЕ</w:t>
      </w:r>
      <w:r w:rsidR="00AB3A90" w:rsidRPr="00FD5D2B">
        <w:rPr>
          <w:rFonts w:ascii="Times New Roman" w:hAnsi="Times New Roman"/>
          <w:spacing w:val="-12"/>
          <w:sz w:val="24"/>
          <w:szCs w:val="24"/>
        </w:rPr>
        <w:t xml:space="preserve"> № 1</w:t>
      </w:r>
    </w:p>
    <w:p w:rsidR="00E90D57" w:rsidRPr="00FD5D2B" w:rsidRDefault="00090806" w:rsidP="00090806">
      <w:pPr>
        <w:shd w:val="clear" w:color="auto" w:fill="FFFFFF"/>
        <w:tabs>
          <w:tab w:val="left" w:pos="1008"/>
        </w:tabs>
        <w:spacing w:after="0" w:line="240" w:lineRule="auto"/>
        <w:ind w:right="282" w:firstLine="9639"/>
        <w:rPr>
          <w:rFonts w:ascii="Times New Roman" w:hAnsi="Times New Roman"/>
          <w:spacing w:val="-12"/>
          <w:sz w:val="24"/>
          <w:szCs w:val="24"/>
        </w:rPr>
      </w:pPr>
      <w:r w:rsidRPr="00FD5D2B">
        <w:rPr>
          <w:rFonts w:ascii="Times New Roman" w:hAnsi="Times New Roman"/>
          <w:spacing w:val="-12"/>
          <w:sz w:val="24"/>
          <w:szCs w:val="24"/>
        </w:rPr>
        <w:t xml:space="preserve">   </w:t>
      </w:r>
      <w:r w:rsidR="00FD5D2B">
        <w:rPr>
          <w:rFonts w:ascii="Times New Roman" w:hAnsi="Times New Roman"/>
          <w:spacing w:val="-12"/>
          <w:sz w:val="24"/>
          <w:szCs w:val="24"/>
        </w:rPr>
        <w:t xml:space="preserve">      </w:t>
      </w:r>
      <w:r w:rsidRPr="00FD5D2B">
        <w:rPr>
          <w:rFonts w:ascii="Times New Roman" w:hAnsi="Times New Roman"/>
          <w:spacing w:val="-12"/>
          <w:sz w:val="24"/>
          <w:szCs w:val="24"/>
        </w:rPr>
        <w:t xml:space="preserve"> к муниципальной программе </w:t>
      </w:r>
    </w:p>
    <w:p w:rsidR="00E90D57" w:rsidRPr="00FD5D2B" w:rsidRDefault="00FD5D2B" w:rsidP="00E90D57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E90D57" w:rsidRPr="00FD5D2B">
        <w:rPr>
          <w:rFonts w:ascii="Times New Roman" w:hAnsi="Times New Roman"/>
          <w:sz w:val="24"/>
          <w:szCs w:val="24"/>
        </w:rPr>
        <w:t xml:space="preserve">Вышестеблиевского сельского </w:t>
      </w:r>
    </w:p>
    <w:p w:rsidR="00E90D57" w:rsidRPr="00FD5D2B" w:rsidRDefault="00FD5D2B" w:rsidP="00E90D57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E90D57" w:rsidRPr="00FD5D2B">
        <w:rPr>
          <w:rFonts w:ascii="Times New Roman" w:hAnsi="Times New Roman"/>
          <w:sz w:val="24"/>
          <w:szCs w:val="24"/>
        </w:rPr>
        <w:t>поселения Темрюкского района</w:t>
      </w:r>
    </w:p>
    <w:p w:rsidR="00090806" w:rsidRPr="00FD5D2B" w:rsidRDefault="00090806" w:rsidP="000908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FD5D2B">
        <w:rPr>
          <w:rFonts w:ascii="Times New Roman" w:hAnsi="Times New Roman"/>
          <w:sz w:val="24"/>
          <w:szCs w:val="24"/>
        </w:rPr>
        <w:t xml:space="preserve"> </w:t>
      </w:r>
      <w:r w:rsidR="002E7C00">
        <w:rPr>
          <w:rFonts w:ascii="Times New Roman" w:hAnsi="Times New Roman"/>
          <w:sz w:val="24"/>
          <w:szCs w:val="24"/>
        </w:rPr>
        <w:t xml:space="preserve">                            </w:t>
      </w:r>
      <w:r w:rsidRPr="00FD5D2B">
        <w:rPr>
          <w:rFonts w:ascii="Times New Roman" w:hAnsi="Times New Roman"/>
          <w:sz w:val="24"/>
          <w:szCs w:val="24"/>
        </w:rPr>
        <w:t xml:space="preserve"> «Формирование </w:t>
      </w:r>
      <w:proofErr w:type="gramStart"/>
      <w:r w:rsidRPr="00FD5D2B">
        <w:rPr>
          <w:rFonts w:ascii="Times New Roman" w:hAnsi="Times New Roman"/>
          <w:sz w:val="24"/>
          <w:szCs w:val="24"/>
        </w:rPr>
        <w:t>комфортной</w:t>
      </w:r>
      <w:proofErr w:type="gramEnd"/>
      <w:r w:rsidRPr="00FD5D2B">
        <w:rPr>
          <w:rFonts w:ascii="Times New Roman" w:hAnsi="Times New Roman"/>
          <w:sz w:val="24"/>
          <w:szCs w:val="24"/>
        </w:rPr>
        <w:t xml:space="preserve"> городской </w:t>
      </w:r>
    </w:p>
    <w:p w:rsidR="00090806" w:rsidRPr="00FD5D2B" w:rsidRDefault="00090806" w:rsidP="000908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FD5D2B">
        <w:rPr>
          <w:rFonts w:ascii="Times New Roman" w:hAnsi="Times New Roman"/>
          <w:sz w:val="24"/>
          <w:szCs w:val="24"/>
        </w:rPr>
        <w:t xml:space="preserve"> </w:t>
      </w:r>
      <w:r w:rsidR="002E7C00">
        <w:rPr>
          <w:rFonts w:ascii="Times New Roman" w:hAnsi="Times New Roman"/>
          <w:sz w:val="24"/>
          <w:szCs w:val="24"/>
        </w:rPr>
        <w:t xml:space="preserve">                         </w:t>
      </w:r>
      <w:r w:rsidR="00FD5D2B">
        <w:rPr>
          <w:rFonts w:ascii="Times New Roman" w:hAnsi="Times New Roman"/>
          <w:sz w:val="24"/>
          <w:szCs w:val="24"/>
        </w:rPr>
        <w:t xml:space="preserve"> </w:t>
      </w:r>
      <w:r w:rsidRPr="00FD5D2B">
        <w:rPr>
          <w:rFonts w:ascii="Times New Roman" w:hAnsi="Times New Roman"/>
          <w:sz w:val="24"/>
          <w:szCs w:val="24"/>
        </w:rPr>
        <w:t xml:space="preserve"> (сельской) среды» на 2018-2024 годы»</w:t>
      </w:r>
    </w:p>
    <w:p w:rsidR="00E90D57" w:rsidRPr="00FD5D2B" w:rsidRDefault="00E90D57" w:rsidP="004415F4">
      <w:pPr>
        <w:spacing w:after="0" w:line="0" w:lineRule="atLeast"/>
        <w:ind w:right="282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0" w:lineRule="atLeast"/>
        <w:ind w:left="8505" w:right="282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Муниципальная программа</w:t>
      </w: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Вышестеблиевского сельского поселения Темрюкского района</w:t>
      </w:r>
    </w:p>
    <w:p w:rsidR="00E90D57" w:rsidRPr="00FD5D2B" w:rsidRDefault="00E90D57" w:rsidP="004415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4415F4">
      <w:pPr>
        <w:spacing w:after="0" w:line="240" w:lineRule="auto"/>
        <w:ind w:right="282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ПАСПОРТ</w:t>
      </w: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муниципальной программы Вышестеблиевского сельского поселения Темрюкского района</w:t>
      </w:r>
    </w:p>
    <w:p w:rsidR="00E90D57" w:rsidRPr="00FD5D2B" w:rsidRDefault="00E90D57" w:rsidP="004415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</w:p>
    <w:p w:rsidR="00FA3314" w:rsidRPr="00FD5D2B" w:rsidRDefault="00FA3314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069" w:type="dxa"/>
        <w:tblLook w:val="01E0"/>
      </w:tblPr>
      <w:tblGrid>
        <w:gridCol w:w="6137"/>
        <w:gridCol w:w="1548"/>
        <w:gridCol w:w="2090"/>
        <w:gridCol w:w="1445"/>
        <w:gridCol w:w="1548"/>
        <w:gridCol w:w="2301"/>
      </w:tblGrid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4415F4">
            <w:pPr>
              <w:spacing w:after="0"/>
              <w:ind w:right="28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Администрация Вышестеблиевского сельского поселения Темрюкского района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Не предусмотрено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Администрация Вышестеблиевского сельского поселения Темрюкского района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Не предусмотрено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 xml:space="preserve">Обеспечение формирования единого облика Вышестеблиевского сельского поселения Темрюкского района обеспечение создания, содержания и развития объектов благоустройства на территории Вышестеблиевского сельского поселения Темрюкского района, включая объекты, находящиеся в частной собственности и прилегающие к ним территории повышение уровня вовлеченности заинтересованных граждан, организаций в реализацию мероприятий по </w:t>
            </w:r>
            <w:r w:rsidRPr="00FD5D2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благоустройству территории Вышестеблиевского сельского поселения Темрюкского района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>внедрение энергосберегающих технологий при освещении улиц, площадей, скверов, парков</w:t>
            </w:r>
            <w:proofErr w:type="gramEnd"/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 культуры и отдыха, других объектов внешнего благоустройства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lastRenderedPageBreak/>
              <w:t>Увязка со стратегическими целями Стратегии социально-экономического развития Темрюкского района Краснодарского края до 2030 года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благоустройство:</w:t>
            </w:r>
          </w:p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-Дворовых территорий многоквартирных домов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-Территорий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общего пользования соответствующего функционального назначения </w:t>
            </w: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общественные территории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Не представлено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Этапы и срок реализации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696221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2018-2024 </w:t>
            </w:r>
            <w:r w:rsidR="00E90D57" w:rsidRPr="00FD5D2B">
              <w:rPr>
                <w:rFonts w:ascii="Times New Roman" w:hAnsi="Times New Roman"/>
                <w:sz w:val="24"/>
                <w:szCs w:val="24"/>
              </w:rPr>
              <w:t>год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</w:tr>
      <w:tr w:rsidR="00E90D57" w:rsidRPr="00FD5D2B" w:rsidTr="00B36D67">
        <w:trPr>
          <w:trHeight w:val="776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всего</w:t>
            </w:r>
          </w:p>
        </w:tc>
        <w:tc>
          <w:tcPr>
            <w:tcW w:w="7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в разрезе источников финансирования</w:t>
            </w:r>
          </w:p>
        </w:tc>
      </w:tr>
      <w:tr w:rsidR="00E90D57" w:rsidRPr="00FD5D2B" w:rsidTr="00B36D67">
        <w:trPr>
          <w:trHeight w:val="690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внебюджетные источники</w:t>
            </w:r>
          </w:p>
        </w:tc>
      </w:tr>
      <w:tr w:rsidR="00696221" w:rsidRPr="00FD5D2B" w:rsidTr="004415F4">
        <w:trPr>
          <w:trHeight w:val="281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490317" w:rsidP="00B36D6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2018-2019 годы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DB4243" w:rsidP="004415F4">
            <w:pPr>
              <w:pStyle w:val="ae"/>
              <w:ind w:right="282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265</w:t>
            </w:r>
            <w:r w:rsidR="00490317" w:rsidRPr="00FD5D2B">
              <w:rPr>
                <w:rFonts w:ascii="Times New Roman" w:hAnsi="Times New Roman"/>
              </w:rPr>
              <w:t>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49031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49031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DB4243" w:rsidP="004415F4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265</w:t>
            </w:r>
            <w:r w:rsidR="00490317" w:rsidRPr="00FD5D2B">
              <w:rPr>
                <w:rFonts w:ascii="Times New Roman" w:hAnsi="Times New Roman"/>
              </w:rPr>
              <w:t>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49031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4415F4">
        <w:trPr>
          <w:trHeight w:val="281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49031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</w:t>
            </w:r>
            <w:r w:rsidR="00490317" w:rsidRPr="00FD5D2B">
              <w:rPr>
                <w:rFonts w:ascii="Times New Roman" w:hAnsi="Times New Roman"/>
                <w:sz w:val="24"/>
                <w:szCs w:val="24"/>
              </w:rPr>
              <w:t>0-2021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490317" w:rsidRPr="00FD5D2B">
              <w:rPr>
                <w:rFonts w:ascii="Times New Roman" w:hAnsi="Times New Roman"/>
                <w:sz w:val="24"/>
                <w:szCs w:val="24"/>
              </w:rPr>
              <w:t>ы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490317" w:rsidP="004415F4">
            <w:pPr>
              <w:pStyle w:val="ae"/>
              <w:ind w:right="282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</w:t>
            </w:r>
            <w:r w:rsidR="00E90D57" w:rsidRPr="00FD5D2B">
              <w:rPr>
                <w:rFonts w:ascii="Times New Roman" w:hAnsi="Times New Roman"/>
              </w:rPr>
              <w:t>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4415F4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DB4243" w:rsidRPr="00FD5D2B" w:rsidTr="00490317">
        <w:trPr>
          <w:trHeight w:val="429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 w:rsidP="00AB4611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2022 год</w:t>
            </w:r>
            <w:r w:rsidR="00AB4611" w:rsidRPr="00FD5D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 w:rsidP="00DB4243">
            <w:pPr>
              <w:pStyle w:val="ae"/>
              <w:ind w:right="282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30,0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 w:rsidP="00DB424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30,0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AB4611" w:rsidRPr="00FD5D2B" w:rsidTr="00490317">
        <w:trPr>
          <w:trHeight w:val="429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DB4243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2023 год 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8146CF" w:rsidP="00DB4243">
            <w:pPr>
              <w:pStyle w:val="ae"/>
              <w:ind w:right="28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588,9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B46234" w:rsidP="008146CF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588,</w:t>
            </w:r>
            <w:r w:rsidR="008146CF">
              <w:rPr>
                <w:rFonts w:ascii="Times New Roman" w:hAnsi="Times New Roman"/>
              </w:rPr>
              <w:t>9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AB4611" w:rsidRPr="00FD5D2B" w:rsidTr="00490317">
        <w:trPr>
          <w:trHeight w:val="429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AB4611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2024 год 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8A407A" w:rsidP="00C106B3">
            <w:pPr>
              <w:pStyle w:val="ae"/>
              <w:ind w:right="28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1103,7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C106B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C106B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8A407A" w:rsidP="00C106B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1103,7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C106B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8A407A" w:rsidP="008146CF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1987,6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8A407A" w:rsidP="008146CF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1987,6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15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расходы, связанные с реализацией проектов или программ</w:t>
            </w:r>
          </w:p>
        </w:tc>
      </w:tr>
      <w:tr w:rsidR="00E90D57" w:rsidRPr="00FD5D2B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490317" w:rsidP="00B36D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D5D2B">
              <w:rPr>
                <w:rFonts w:ascii="Times New Roman" w:hAnsi="Times New Roman" w:cs="Times New Roman"/>
                <w:sz w:val="24"/>
                <w:szCs w:val="24"/>
              </w:rPr>
              <w:t>2018-2024</w:t>
            </w:r>
            <w:r w:rsidR="00E90D57" w:rsidRPr="00FD5D2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Pr="00FD5D2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E90D57" w:rsidRPr="00FD5D2B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15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D2B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E90D57" w:rsidRPr="00FD5D2B" w:rsidTr="004415F4">
        <w:trPr>
          <w:trHeight w:val="268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490317" w:rsidP="0049031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2018-2024</w:t>
            </w:r>
            <w:r w:rsidR="00E90D57" w:rsidRPr="00FD5D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>ы</w:t>
            </w:r>
            <w:r w:rsidR="00E90D57"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</w:tbl>
    <w:p w:rsidR="00E26CB3" w:rsidRPr="00FD5D2B" w:rsidRDefault="00E26CB3" w:rsidP="00E170FC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A163B9" w:rsidP="00A163B9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1.</w:t>
      </w:r>
      <w:r w:rsidR="00E90D57" w:rsidRPr="00FD5D2B">
        <w:rPr>
          <w:rFonts w:ascii="Times New Roman" w:hAnsi="Times New Roman"/>
          <w:b/>
          <w:sz w:val="24"/>
          <w:szCs w:val="24"/>
        </w:rPr>
        <w:t>Целевые показатели муниципальной программы</w:t>
      </w:r>
    </w:p>
    <w:p w:rsidR="00E90D57" w:rsidRPr="00FD5D2B" w:rsidRDefault="00E90D57" w:rsidP="00E90D57">
      <w:pPr>
        <w:tabs>
          <w:tab w:val="left" w:pos="90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E90D57" w:rsidRPr="00FD5D2B" w:rsidRDefault="00E90D57" w:rsidP="00E90D5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ЦЕЛЕВЫЕ ПОКАЗАТЕЛИ МУНИЦИПАЛЬНОЙ ПРОГРАММЫ</w:t>
      </w:r>
    </w:p>
    <w:p w:rsidR="00E90D57" w:rsidRPr="00FD5D2B" w:rsidRDefault="00E90D57" w:rsidP="00E90D57">
      <w:pPr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E90D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6"/>
        <w:gridCol w:w="2368"/>
        <w:gridCol w:w="1534"/>
        <w:gridCol w:w="1153"/>
        <w:gridCol w:w="1540"/>
        <w:gridCol w:w="2268"/>
        <w:gridCol w:w="2410"/>
        <w:gridCol w:w="2268"/>
      </w:tblGrid>
      <w:tr w:rsidR="00E90D57" w:rsidRPr="00FD5D2B" w:rsidTr="008E1E4F">
        <w:tc>
          <w:tcPr>
            <w:tcW w:w="776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D5D2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D5D2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68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34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53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8486" w:type="dxa"/>
            <w:gridSpan w:val="4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E90D57" w:rsidRPr="00FD5D2B" w:rsidTr="008E1E4F">
        <w:tc>
          <w:tcPr>
            <w:tcW w:w="776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8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4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отчетный год</w:t>
            </w:r>
          </w:p>
        </w:tc>
        <w:tc>
          <w:tcPr>
            <w:tcW w:w="2268" w:type="dxa"/>
          </w:tcPr>
          <w:p w:rsidR="00E90D57" w:rsidRPr="00FD5D2B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18-2019 годы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2410" w:type="dxa"/>
          </w:tcPr>
          <w:p w:rsidR="00E90D57" w:rsidRPr="00FD5D2B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0-2021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ы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2268" w:type="dxa"/>
          </w:tcPr>
          <w:p w:rsidR="00E90D57" w:rsidRPr="00FD5D2B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2-2024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ы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</w:tr>
    </w:tbl>
    <w:p w:rsidR="00E90D57" w:rsidRPr="00FD5D2B" w:rsidRDefault="00E90D57" w:rsidP="00E90D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0"/>
        <w:gridCol w:w="2349"/>
        <w:gridCol w:w="1559"/>
        <w:gridCol w:w="1134"/>
        <w:gridCol w:w="1538"/>
        <w:gridCol w:w="2253"/>
        <w:gridCol w:w="2396"/>
        <w:gridCol w:w="2318"/>
      </w:tblGrid>
      <w:tr w:rsidR="00E90D57" w:rsidRPr="00FD5D2B" w:rsidTr="008E1E4F">
        <w:trPr>
          <w:tblHeader/>
        </w:trPr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38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53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96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18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90D57" w:rsidRPr="00FD5D2B" w:rsidTr="00B36D67"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47" w:type="dxa"/>
            <w:gridSpan w:val="7"/>
          </w:tcPr>
          <w:p w:rsidR="00E90D57" w:rsidRPr="00FD5D2B" w:rsidRDefault="00E90D57" w:rsidP="00B36D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Муниципальная программа «Формирование комфортной городской (сельской) среды» на 2018-2024 годы»</w:t>
            </w:r>
          </w:p>
        </w:tc>
      </w:tr>
      <w:tr w:rsidR="00E90D57" w:rsidRPr="00FD5D2B" w:rsidTr="008E1E4F"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349" w:type="dxa"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  <w:tc>
          <w:tcPr>
            <w:tcW w:w="155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ед./кв</w:t>
            </w:r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134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8" w:type="dxa"/>
          </w:tcPr>
          <w:p w:rsidR="00E90D57" w:rsidRPr="00FD5D2B" w:rsidRDefault="008D68B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2018-2024</w:t>
            </w:r>
          </w:p>
        </w:tc>
        <w:tc>
          <w:tcPr>
            <w:tcW w:w="2253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96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18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90D57" w:rsidRPr="00FD5D2B" w:rsidTr="008E1E4F"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349" w:type="dxa"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Территории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общего пользования соответствующего функционального назначения </w:t>
            </w: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общественные территории (парк)</w:t>
            </w:r>
          </w:p>
        </w:tc>
        <w:tc>
          <w:tcPr>
            <w:tcW w:w="155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ед./кв</w:t>
            </w:r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134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8" w:type="dxa"/>
          </w:tcPr>
          <w:p w:rsidR="00E90D57" w:rsidRPr="00FD5D2B" w:rsidRDefault="008D68B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2018-2024</w:t>
            </w:r>
          </w:p>
        </w:tc>
        <w:tc>
          <w:tcPr>
            <w:tcW w:w="2253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  <w:tc>
          <w:tcPr>
            <w:tcW w:w="2396" w:type="dxa"/>
          </w:tcPr>
          <w:p w:rsidR="00E90D57" w:rsidRPr="00FD5D2B" w:rsidRDefault="00E90D57" w:rsidP="008E1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  <w:tc>
          <w:tcPr>
            <w:tcW w:w="2318" w:type="dxa"/>
          </w:tcPr>
          <w:p w:rsidR="00E90D57" w:rsidRPr="00FD5D2B" w:rsidRDefault="00E90D57" w:rsidP="008E1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</w:tr>
    </w:tbl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D2B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D2B">
        <w:rPr>
          <w:rFonts w:ascii="Times New Roman" w:hAnsi="Times New Roman" w:cs="Times New Roman"/>
          <w:b/>
          <w:sz w:val="24"/>
          <w:szCs w:val="24"/>
        </w:rPr>
        <w:t xml:space="preserve">о порядке сбора информации и методике расчета </w:t>
      </w:r>
      <w:proofErr w:type="gramStart"/>
      <w:r w:rsidRPr="00FD5D2B">
        <w:rPr>
          <w:rFonts w:ascii="Times New Roman" w:hAnsi="Times New Roman" w:cs="Times New Roman"/>
          <w:b/>
          <w:sz w:val="24"/>
          <w:szCs w:val="24"/>
        </w:rPr>
        <w:t>целевых</w:t>
      </w:r>
      <w:proofErr w:type="gramEnd"/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D2B">
        <w:rPr>
          <w:rFonts w:ascii="Times New Roman" w:hAnsi="Times New Roman" w:cs="Times New Roman"/>
          <w:b/>
          <w:sz w:val="24"/>
          <w:szCs w:val="24"/>
        </w:rPr>
        <w:t>показателей муниципальной программы</w:t>
      </w:r>
    </w:p>
    <w:p w:rsidR="00E90D57" w:rsidRPr="00FD5D2B" w:rsidRDefault="00E90D57" w:rsidP="00E90D57">
      <w:pPr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E90D57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5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9"/>
        <w:gridCol w:w="1964"/>
        <w:gridCol w:w="1549"/>
        <w:gridCol w:w="1577"/>
        <w:gridCol w:w="2826"/>
        <w:gridCol w:w="2063"/>
        <w:gridCol w:w="1623"/>
        <w:gridCol w:w="2249"/>
      </w:tblGrid>
      <w:tr w:rsidR="00E90D57" w:rsidRPr="00FD5D2B" w:rsidTr="00B36D67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D5D2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D5D2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E90D57" w:rsidRPr="00FD5D2B" w:rsidRDefault="00E90D57" w:rsidP="00E90D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8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8"/>
        <w:gridCol w:w="1966"/>
        <w:gridCol w:w="1559"/>
        <w:gridCol w:w="1559"/>
        <w:gridCol w:w="2932"/>
        <w:gridCol w:w="2029"/>
        <w:gridCol w:w="1598"/>
        <w:gridCol w:w="2211"/>
      </w:tblGrid>
      <w:tr w:rsidR="00E90D57" w:rsidRPr="00FD5D2B" w:rsidTr="00B36D67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90D57" w:rsidRPr="00FD5D2B" w:rsidTr="00B36D67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Целевые показатели муниципальной программы «Формирование комфортной городской (сельской) среды» на 2018-2024 годы»</w:t>
            </w:r>
          </w:p>
        </w:tc>
      </w:tr>
      <w:tr w:rsidR="00E90D57" w:rsidRPr="00FD5D2B" w:rsidTr="00B36D67">
        <w:trPr>
          <w:trHeight w:val="2242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ед./кв</w:t>
            </w:r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увеличение значений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</w:tr>
      <w:tr w:rsidR="00E90D57" w:rsidRPr="00FD5D2B" w:rsidTr="00B36D67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Территории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общего пользования соответствующего функционального назначения </w:t>
            </w: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общественные территории (парк)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ед./кв</w:t>
            </w:r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увеличение значений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</w:tr>
    </w:tbl>
    <w:p w:rsidR="007F231A" w:rsidRPr="00FD5D2B" w:rsidRDefault="007F231A" w:rsidP="007F231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90D57" w:rsidRPr="00FD5D2B" w:rsidRDefault="00E90D57" w:rsidP="007F231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2. Перечень основных мероприятий муниципальной программы</w:t>
      </w:r>
    </w:p>
    <w:p w:rsidR="00E90D57" w:rsidRPr="00FD5D2B" w:rsidRDefault="00E90D57" w:rsidP="00E90D5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ПЕРЕЧЕНЬ ОСНОВНЫХ МЕРОПРИЯТИЙ МУНИЦИПАЛЬНОЙ ПРОГРАММЫ</w:t>
      </w:r>
    </w:p>
    <w:p w:rsidR="00E90D57" w:rsidRPr="00FD5D2B" w:rsidRDefault="00E90D57" w:rsidP="00E90D57">
      <w:pPr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E90D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0"/>
        <w:gridCol w:w="2011"/>
        <w:gridCol w:w="636"/>
        <w:gridCol w:w="1065"/>
        <w:gridCol w:w="992"/>
        <w:gridCol w:w="1417"/>
        <w:gridCol w:w="1134"/>
        <w:gridCol w:w="1134"/>
        <w:gridCol w:w="1105"/>
        <w:gridCol w:w="1842"/>
        <w:gridCol w:w="2409"/>
      </w:tblGrid>
      <w:tr w:rsidR="00E90D57" w:rsidRPr="00FD5D2B" w:rsidTr="00B36D6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№</w:t>
            </w:r>
            <w:r w:rsidRPr="00FD5D2B">
              <w:rPr>
                <w:rFonts w:ascii="Times New Roman" w:hAnsi="Times New Roman"/>
                <w:lang w:eastAsia="en-US"/>
              </w:rPr>
              <w:br/>
            </w:r>
            <w:proofErr w:type="spellStart"/>
            <w:proofErr w:type="gramStart"/>
            <w:r w:rsidRPr="00FD5D2B">
              <w:rPr>
                <w:rFonts w:ascii="Times New Roman" w:hAnsi="Times New Roman"/>
                <w:lang w:eastAsia="en-US"/>
              </w:rPr>
              <w:t>п</w:t>
            </w:r>
            <w:proofErr w:type="spellEnd"/>
            <w:proofErr w:type="gramEnd"/>
            <w:r w:rsidRPr="00FD5D2B">
              <w:rPr>
                <w:rFonts w:ascii="Times New Roman" w:hAnsi="Times New Roman"/>
                <w:lang w:eastAsia="en-US"/>
              </w:rPr>
              <w:t>/</w:t>
            </w:r>
            <w:proofErr w:type="spellStart"/>
            <w:r w:rsidRPr="00FD5D2B">
              <w:rPr>
                <w:rFonts w:ascii="Times New Roman" w:hAnsi="Times New Roman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Годы реализации</w:t>
            </w:r>
          </w:p>
        </w:tc>
        <w:tc>
          <w:tcPr>
            <w:tcW w:w="5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90D57" w:rsidRPr="00FD5D2B" w:rsidTr="00B36D6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4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0D57" w:rsidRPr="00FD5D2B" w:rsidTr="00B36D67">
        <w:trPr>
          <w:cantSplit/>
          <w:trHeight w:val="211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0D57" w:rsidRPr="00FD5D2B" w:rsidRDefault="00E90D57" w:rsidP="00E90D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0"/>
        <w:gridCol w:w="2011"/>
        <w:gridCol w:w="636"/>
        <w:gridCol w:w="1065"/>
        <w:gridCol w:w="992"/>
        <w:gridCol w:w="1417"/>
        <w:gridCol w:w="1134"/>
        <w:gridCol w:w="1134"/>
        <w:gridCol w:w="1105"/>
        <w:gridCol w:w="29"/>
        <w:gridCol w:w="1813"/>
        <w:gridCol w:w="29"/>
        <w:gridCol w:w="2380"/>
      </w:tblGrid>
      <w:tr w:rsidR="00E90D57" w:rsidRPr="00FD5D2B" w:rsidTr="00B36D67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11</w:t>
            </w:r>
          </w:p>
        </w:tc>
      </w:tr>
      <w:tr w:rsidR="00E90D57" w:rsidRPr="00FD5D2B" w:rsidTr="00B36D6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f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Цель 1</w:t>
            </w:r>
          </w:p>
        </w:tc>
        <w:tc>
          <w:tcPr>
            <w:tcW w:w="11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</w:t>
            </w:r>
          </w:p>
        </w:tc>
      </w:tr>
      <w:tr w:rsidR="00E90D57" w:rsidRPr="00FD5D2B" w:rsidTr="00B36D6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1.1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f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Задача 1.1</w:t>
            </w:r>
          </w:p>
        </w:tc>
        <w:tc>
          <w:tcPr>
            <w:tcW w:w="11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 xml:space="preserve">Обеспечение формирования единого облика Вышестеблиевского сельского поселения Темрюкского района обеспечение создания, содержания и развития объектов благоустройства на территории Вышестеблиевского сельского поселения Темрюкского района, включая объекты, находящиеся в частной собственности и прилегающие к ним территории повышение уровня вовлеченности заинтересованных граждан, организаций в реализацию мероприятий по благоустройству территории Вышестеблиевского сельского поселения Темрюкского района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>внедрение энергосберегающих технологий при освещении улиц, площадей, скверов, парков</w:t>
            </w:r>
            <w:proofErr w:type="gramEnd"/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 культуры и отдыха, других объектов внешнего благоустройства</w:t>
            </w:r>
          </w:p>
        </w:tc>
      </w:tr>
      <w:tr w:rsidR="00E26CB3" w:rsidRPr="00FD5D2B" w:rsidTr="008A407A">
        <w:trPr>
          <w:trHeight w:val="615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1.1.1</w:t>
            </w: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Изготовление топографической съемки</w:t>
            </w:r>
          </w:p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26CB3" w:rsidRPr="00FD5D2B" w:rsidRDefault="00E26CB3" w:rsidP="00B36D6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8A407A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2018-2019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82,0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jc w:val="center"/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jc w:val="center"/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82,0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jc w:val="center"/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Подготовка топографической съемки для разработки </w:t>
            </w:r>
            <w:proofErr w:type="spellStart"/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>дизайн-проектов</w:t>
            </w:r>
            <w:proofErr w:type="spellEnd"/>
            <w:proofErr w:type="gramEnd"/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Администрация Вышестеблиевского сельского поселения Темрюкского района </w:t>
            </w:r>
          </w:p>
        </w:tc>
      </w:tr>
      <w:tr w:rsidR="00E26CB3" w:rsidRPr="00FD5D2B" w:rsidTr="008A407A">
        <w:trPr>
          <w:trHeight w:val="169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8A407A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183,0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jc w:val="center"/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jc w:val="center"/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183,0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jc w:val="center"/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Выполнение проектной документации по благоустройству дворовых и общественных территорий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Администрация Вышестеблиевского сельского поселения Темрюкского района </w:t>
            </w:r>
          </w:p>
        </w:tc>
      </w:tr>
      <w:tr w:rsidR="00E26CB3" w:rsidRPr="00FD5D2B" w:rsidTr="008A407A">
        <w:trPr>
          <w:trHeight w:val="498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C8005A" w:rsidP="008A407A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265,0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265,0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06B3" w:rsidRPr="00FD5D2B" w:rsidTr="008A407A">
        <w:trPr>
          <w:trHeight w:val="6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B3" w:rsidRPr="00FD5D2B" w:rsidRDefault="00C106B3" w:rsidP="00E26CB3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1.1.</w:t>
            </w:r>
            <w:r w:rsidR="00E26CB3" w:rsidRPr="00FD5D2B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31A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Выполнение проектной документации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B3" w:rsidRPr="00FD5D2B" w:rsidRDefault="00C106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06B3" w:rsidRPr="00FD5D2B" w:rsidRDefault="00C106B3" w:rsidP="008A407A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2020-2021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6B3" w:rsidRPr="00FD5D2B" w:rsidRDefault="00C106B3" w:rsidP="008A407A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6B3" w:rsidRPr="00FD5D2B" w:rsidRDefault="00C106B3" w:rsidP="008A40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6B3" w:rsidRPr="00FD5D2B" w:rsidRDefault="00C106B3" w:rsidP="008A40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6B3" w:rsidRPr="00FD5D2B" w:rsidRDefault="00C106B3" w:rsidP="008A407A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6B3" w:rsidRPr="00FD5D2B" w:rsidRDefault="00C106B3" w:rsidP="008A40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6B3" w:rsidRPr="00FD5D2B" w:rsidRDefault="00C106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B3" w:rsidRPr="00FD5D2B" w:rsidRDefault="00C106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6CB3" w:rsidRPr="00FD5D2B" w:rsidTr="008A407A">
        <w:trPr>
          <w:trHeight w:val="128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E26CB3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1.1.3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DB424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Изготовление топографической съемки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8A407A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2022</w:t>
            </w:r>
          </w:p>
          <w:p w:rsidR="00E26CB3" w:rsidRPr="00FD5D2B" w:rsidRDefault="00E26CB3" w:rsidP="008A407A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426F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повышение уровня благоустройства дворовых территорий и территорий общего пользования</w:t>
            </w:r>
            <w:r w:rsidR="00426F1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26F11" w:rsidRPr="00FD5D2B">
              <w:rPr>
                <w:rFonts w:ascii="Times New Roman" w:hAnsi="Times New Roman"/>
                <w:sz w:val="24"/>
                <w:szCs w:val="24"/>
              </w:rPr>
              <w:t>разработк</w:t>
            </w:r>
            <w:r w:rsidR="00426F11">
              <w:rPr>
                <w:rFonts w:ascii="Times New Roman" w:hAnsi="Times New Roman"/>
                <w:sz w:val="24"/>
                <w:szCs w:val="24"/>
              </w:rPr>
              <w:t>а</w:t>
            </w:r>
            <w:r w:rsidR="00426F11" w:rsidRPr="00FD5D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426F11" w:rsidRPr="00FD5D2B">
              <w:rPr>
                <w:rFonts w:ascii="Times New Roman" w:hAnsi="Times New Roman"/>
                <w:sz w:val="24"/>
                <w:szCs w:val="24"/>
              </w:rPr>
              <w:t>дизайн-проект</w:t>
            </w:r>
            <w:r w:rsidR="00426F11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proofErr w:type="gramEnd"/>
            <w:r w:rsidR="00426F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highlight w:val="yellow"/>
                <w:lang w:eastAsia="en-US"/>
              </w:rPr>
            </w:pPr>
            <w:r w:rsidRPr="00FD5D2B">
              <w:rPr>
                <w:rFonts w:ascii="Times New Roman" w:hAnsi="Times New Roman"/>
              </w:rPr>
              <w:t xml:space="preserve">Администрация Вышестеблиевского сельского поселения Темрюкского района </w:t>
            </w:r>
          </w:p>
        </w:tc>
      </w:tr>
      <w:tr w:rsidR="00E26CB3" w:rsidRPr="00FD5D2B" w:rsidTr="008A407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E26C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1.1.4</w:t>
            </w: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Выполнение проектной документации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8A407A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B46234" w:rsidRDefault="00B46234" w:rsidP="008A407A">
            <w:pPr>
              <w:pStyle w:val="ae"/>
              <w:jc w:val="center"/>
              <w:rPr>
                <w:rFonts w:ascii="Times New Roman" w:hAnsi="Times New Roman"/>
              </w:rPr>
            </w:pPr>
            <w:r w:rsidRPr="00B46234">
              <w:rPr>
                <w:rFonts w:ascii="Times New Roman" w:hAnsi="Times New Roman"/>
              </w:rPr>
              <w:t>588,</w:t>
            </w:r>
            <w:r w:rsidR="008146CF">
              <w:rPr>
                <w:rFonts w:ascii="Times New Roman" w:hAnsi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B46234" w:rsidP="008A407A">
            <w:pPr>
              <w:pStyle w:val="ae"/>
              <w:jc w:val="center"/>
              <w:rPr>
                <w:rFonts w:ascii="Times New Roman" w:hAnsi="Times New Roman"/>
              </w:rPr>
            </w:pPr>
            <w:r w:rsidRPr="00B46234">
              <w:rPr>
                <w:rFonts w:ascii="Times New Roman" w:hAnsi="Times New Roman"/>
              </w:rPr>
              <w:t>588,</w:t>
            </w:r>
            <w:r w:rsidR="008146CF"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8A407A" w:rsidRPr="00FD5D2B" w:rsidTr="008A407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7A" w:rsidRPr="00FD5D2B" w:rsidRDefault="008A407A" w:rsidP="00B36D67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1.1.5</w:t>
            </w:r>
          </w:p>
        </w:tc>
        <w:tc>
          <w:tcPr>
            <w:tcW w:w="20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7A" w:rsidRPr="00FD5D2B" w:rsidRDefault="008A407A">
            <w:pPr>
              <w:rPr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7A" w:rsidRPr="00FD5D2B" w:rsidRDefault="008A407A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7A" w:rsidRPr="00FD5D2B" w:rsidRDefault="008A407A" w:rsidP="008A407A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FD5D2B" w:rsidRDefault="008A407A" w:rsidP="008A407A">
            <w:pPr>
              <w:pStyle w:val="ae"/>
              <w:tabs>
                <w:tab w:val="left" w:pos="717"/>
              </w:tabs>
              <w:ind w:right="5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FD5D2B" w:rsidRDefault="008A407A" w:rsidP="008A40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FD5D2B" w:rsidRDefault="008A407A" w:rsidP="008A40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FD5D2B" w:rsidRDefault="008A407A" w:rsidP="008A407A">
            <w:pPr>
              <w:pStyle w:val="ae"/>
              <w:tabs>
                <w:tab w:val="left" w:pos="717"/>
              </w:tabs>
              <w:ind w:right="5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FD5D2B" w:rsidRDefault="008A407A" w:rsidP="008A40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07A" w:rsidRPr="00FD5D2B" w:rsidRDefault="008A407A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7A" w:rsidRPr="00FD5D2B" w:rsidRDefault="008A407A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8A407A" w:rsidRPr="00FD5D2B" w:rsidTr="008A407A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07A" w:rsidRPr="00FD5D2B" w:rsidRDefault="008A407A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7A" w:rsidRPr="00FD5D2B" w:rsidRDefault="008A407A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07A" w:rsidRPr="00FD5D2B" w:rsidRDefault="008A407A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7A" w:rsidRPr="00FD5D2B" w:rsidRDefault="008A407A" w:rsidP="008A407A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2018-2024</w:t>
            </w:r>
          </w:p>
          <w:p w:rsidR="008A407A" w:rsidRPr="00FD5D2B" w:rsidRDefault="008A407A" w:rsidP="008A407A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FD5D2B" w:rsidRDefault="008A407A" w:rsidP="008A407A">
            <w:pPr>
              <w:pStyle w:val="ae"/>
              <w:tabs>
                <w:tab w:val="left" w:pos="717"/>
              </w:tabs>
              <w:ind w:right="5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1987,6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3E6DD3" w:rsidRDefault="008A407A" w:rsidP="008A407A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3E6DD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3E6DD3" w:rsidRDefault="008A407A" w:rsidP="008A407A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3E6DD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FD5D2B" w:rsidRDefault="008A407A" w:rsidP="008A407A">
            <w:pPr>
              <w:pStyle w:val="ae"/>
              <w:tabs>
                <w:tab w:val="left" w:pos="717"/>
              </w:tabs>
              <w:ind w:right="5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1987,6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FD5D2B" w:rsidRDefault="008A407A" w:rsidP="008A407A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A407A" w:rsidRPr="00FD5D2B" w:rsidRDefault="008A407A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 w:rsidRPr="00FD5D2B">
              <w:rPr>
                <w:rFonts w:ascii="Times New Roman" w:hAnsi="Times New Roman"/>
                <w:lang w:eastAsia="en-US"/>
              </w:rPr>
              <w:t>х</w:t>
            </w:r>
            <w:proofErr w:type="spellEnd"/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A407A" w:rsidRPr="00FD5D2B" w:rsidRDefault="008A407A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 w:rsidRPr="00FD5D2B">
              <w:rPr>
                <w:rFonts w:ascii="Times New Roman" w:hAnsi="Times New Roman"/>
                <w:lang w:eastAsia="en-US"/>
              </w:rPr>
              <w:t>х</w:t>
            </w:r>
            <w:proofErr w:type="spellEnd"/>
          </w:p>
        </w:tc>
      </w:tr>
      <w:tr w:rsidR="008A407A" w:rsidRPr="00FD5D2B" w:rsidTr="008A407A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7A" w:rsidRPr="00FD5D2B" w:rsidRDefault="008A407A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7A" w:rsidRPr="00FD5D2B" w:rsidRDefault="008A407A" w:rsidP="00B36D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07A" w:rsidRPr="00FD5D2B" w:rsidRDefault="008A407A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7A" w:rsidRPr="00FD5D2B" w:rsidRDefault="008A407A" w:rsidP="008A407A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3E6DD3" w:rsidRDefault="008A407A" w:rsidP="008A407A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1987,6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3E6DD3" w:rsidRDefault="008A407A" w:rsidP="008A407A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3E6DD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3E6DD3" w:rsidRDefault="008A407A" w:rsidP="008A407A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3E6DD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3E6DD3" w:rsidRDefault="008A407A" w:rsidP="008A407A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1987,6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FD5D2B" w:rsidRDefault="008A407A" w:rsidP="008A407A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7A" w:rsidRPr="00FD5D2B" w:rsidRDefault="008A407A" w:rsidP="00B36D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7A" w:rsidRPr="00FD5D2B" w:rsidRDefault="008A407A" w:rsidP="00B36D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0D57" w:rsidRPr="00FD5D2B" w:rsidRDefault="00E90D57" w:rsidP="00E90D57">
      <w:pPr>
        <w:spacing w:line="240" w:lineRule="auto"/>
        <w:rPr>
          <w:rFonts w:ascii="Times New Roman" w:hAnsi="Times New Roman"/>
          <w:sz w:val="24"/>
          <w:szCs w:val="24"/>
        </w:rPr>
        <w:sectPr w:rsidR="00E90D57" w:rsidRPr="00FD5D2B" w:rsidSect="00C106B3">
          <w:pgSz w:w="16838" w:h="11906" w:orient="landscape"/>
          <w:pgMar w:top="709" w:right="1134" w:bottom="567" w:left="1134" w:header="709" w:footer="709" w:gutter="0"/>
          <w:cols w:space="720"/>
        </w:sectPr>
      </w:pPr>
    </w:p>
    <w:p w:rsidR="00E90D57" w:rsidRPr="00FD5D2B" w:rsidRDefault="00E90D57" w:rsidP="00E90D57">
      <w:pPr>
        <w:pStyle w:val="ConsPlusTitle"/>
        <w:numPr>
          <w:ilvl w:val="0"/>
          <w:numId w:val="8"/>
        </w:numPr>
        <w:adjustRightInd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lastRenderedPageBreak/>
        <w:t>Методика оценки эффективности реализации муниципальной</w:t>
      </w:r>
    </w:p>
    <w:p w:rsidR="00E90D57" w:rsidRPr="00FD5D2B" w:rsidRDefault="00E90D57" w:rsidP="00E90D5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программы</w:t>
      </w: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90D57" w:rsidRPr="00FD5D2B" w:rsidRDefault="00E90D57" w:rsidP="00E90D57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FD5D2B">
        <w:rPr>
          <w:rFonts w:ascii="Times New Roman" w:hAnsi="Times New Roman"/>
          <w:sz w:val="24"/>
          <w:szCs w:val="24"/>
        </w:rPr>
        <w:t xml:space="preserve">Оценка эффективности реализации муниципальной программы осуществляется в соответствии с методикой, предусмотренной постановлением администрации Вышестеблиевского сельского поселения Темрюкского района от </w:t>
      </w:r>
      <w:r w:rsidR="00F77D6B" w:rsidRPr="00FD5D2B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>14 сентября 2022 года № 187</w:t>
      </w:r>
      <w:r w:rsidRPr="00FD5D2B">
        <w:rPr>
          <w:rFonts w:ascii="Times New Roman" w:hAnsi="Times New Roman"/>
          <w:sz w:val="24"/>
          <w:szCs w:val="24"/>
        </w:rPr>
        <w:t xml:space="preserve"> «</w:t>
      </w:r>
      <w:r w:rsidRPr="00FD5D2B">
        <w:rPr>
          <w:rFonts w:ascii="Times New Roman" w:hAnsi="Times New Roman"/>
          <w:sz w:val="24"/>
          <w:szCs w:val="24"/>
          <w:lang w:eastAsia="ar-SA"/>
        </w:rPr>
        <w:t xml:space="preserve">Об утверждении Порядка принятия решения о разработке, формирования, реализации и оценки эффективности реализации муниципальных программ </w:t>
      </w:r>
      <w:r w:rsidRPr="00FD5D2B">
        <w:rPr>
          <w:rFonts w:ascii="Times New Roman" w:hAnsi="Times New Roman"/>
          <w:sz w:val="24"/>
          <w:szCs w:val="24"/>
        </w:rPr>
        <w:t>Вышестеблиевского сельского поселения Темрюкского района</w:t>
      </w:r>
      <w:r w:rsidRPr="00FD5D2B">
        <w:rPr>
          <w:rFonts w:ascii="Times New Roman" w:hAnsi="Times New Roman"/>
          <w:sz w:val="24"/>
          <w:szCs w:val="24"/>
          <w:lang w:eastAsia="ar-SA"/>
        </w:rPr>
        <w:t>».</w:t>
      </w:r>
    </w:p>
    <w:p w:rsidR="00E90D57" w:rsidRPr="00FD5D2B" w:rsidRDefault="00E90D57" w:rsidP="00E90D57">
      <w:pPr>
        <w:pStyle w:val="1"/>
        <w:spacing w:before="0" w:after="0"/>
        <w:ind w:firstLine="72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D5D2B">
        <w:rPr>
          <w:rFonts w:ascii="Times New Roman" w:hAnsi="Times New Roman" w:cs="Times New Roman"/>
          <w:b w:val="0"/>
          <w:sz w:val="24"/>
          <w:szCs w:val="24"/>
        </w:rPr>
        <w:t>1. Общие положения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0" w:name="sub_1011"/>
      <w:r w:rsidRPr="00FD5D2B">
        <w:rPr>
          <w:rFonts w:ascii="Times New Roman" w:hAnsi="Times New Roman"/>
          <w:sz w:val="24"/>
          <w:szCs w:val="24"/>
        </w:rPr>
        <w:t>1.1. 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об оценке эффективности ее реализации.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" w:name="sub_1012"/>
      <w:bookmarkEnd w:id="0"/>
      <w:r w:rsidRPr="00FD5D2B">
        <w:rPr>
          <w:rFonts w:ascii="Times New Roman" w:hAnsi="Times New Roman"/>
          <w:sz w:val="24"/>
          <w:szCs w:val="24"/>
        </w:rPr>
        <w:t>1.2. Оценка эффективности реализации муниципальной программы осуществляется в два этапа.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" w:name="sub_10121"/>
      <w:bookmarkEnd w:id="1"/>
      <w:r w:rsidRPr="00FD5D2B">
        <w:rPr>
          <w:rFonts w:ascii="Times New Roman" w:hAnsi="Times New Roman"/>
          <w:sz w:val="24"/>
          <w:szCs w:val="24"/>
        </w:rPr>
        <w:t>1.2.1. На первом этапе осуществляется оценка эффективности реализации каждой из подпрограмм, основных мероприятий, включенных в муниципальную программу, и включает:</w:t>
      </w:r>
    </w:p>
    <w:bookmarkEnd w:id="2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степени реализации мероприятий подпрограмм (основных мероприятий) и достижения ожидаемых непосредственных результатов их реализации;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степени соответствия запланированному уровню расходов;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эффективности использования финансовых ресурсов;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степени достижения целей и решения задач подпрограмм, основных мероприятий, входящих в муниципальную программу (далее - оценка степени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3" w:name="sub_10122"/>
      <w:r w:rsidRPr="00FD5D2B">
        <w:rPr>
          <w:rFonts w:ascii="Times New Roman" w:hAnsi="Times New Roman"/>
          <w:sz w:val="24"/>
          <w:szCs w:val="24"/>
        </w:rPr>
        <w:t>1.2.2.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</w:p>
    <w:bookmarkEnd w:id="3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1.3. Мероприятия подпрограмм и основные мероприятия муниципальной программы, предусматривающие исключительно расходы на содержание координатора муниципальной программы (подпрограммы), и (или) участника муниципальной программы, при оценке степени реализации мероприятий из расчета оценки эффективности реализации муниципальной программы исключаются.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4" w:name="sub_102"/>
      <w:r w:rsidRPr="00FD5D2B">
        <w:rPr>
          <w:rFonts w:ascii="Times New Roman" w:hAnsi="Times New Roman" w:cs="Times New Roman"/>
          <w:b w:val="0"/>
          <w:sz w:val="24"/>
          <w:szCs w:val="24"/>
        </w:rPr>
        <w:t>2. Оценка степени реализации мероприятий подпрограмм (основных мероприятий) и достижения ожидаемых непосредственных результатов их реализации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5" w:name="sub_1021"/>
      <w:bookmarkEnd w:id="4"/>
      <w:r w:rsidRPr="00FD5D2B">
        <w:rPr>
          <w:rFonts w:ascii="Times New Roman" w:hAnsi="Times New Roman"/>
          <w:sz w:val="24"/>
          <w:szCs w:val="24"/>
        </w:rPr>
        <w:t>2.1. Степень реализации мероприятий оценивается для каждой подпрограммы (основного мероприятия), как доля мероприятий выполненных в полном объеме по следующей формуле:</w:t>
      </w:r>
    </w:p>
    <w:bookmarkEnd w:id="5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СРм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Мв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/ Мп,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СРм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реализации мероприятий;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Мв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количество мероприятий, выполненных в полном объеме, из числа мероприятий, запланированных к реализации в отчетном периоде;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Мп - общее количество мероприятий, запланированных к реализации в отчетном периоде.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6" w:name="sub_1022"/>
      <w:r w:rsidRPr="00FD5D2B">
        <w:rPr>
          <w:rFonts w:ascii="Times New Roman" w:hAnsi="Times New Roman"/>
          <w:sz w:val="24"/>
          <w:szCs w:val="24"/>
        </w:rPr>
        <w:t>2.2. Мероприятие может считаться выполненным в полном объеме при достижении следующих результатов: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7" w:name="sub_10221"/>
      <w:bookmarkEnd w:id="6"/>
      <w:r w:rsidRPr="00FD5D2B">
        <w:rPr>
          <w:rFonts w:ascii="Times New Roman" w:hAnsi="Times New Roman"/>
          <w:sz w:val="24"/>
          <w:szCs w:val="24"/>
        </w:rPr>
        <w:t xml:space="preserve">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100% от запланированного результата. </w:t>
      </w:r>
      <w:bookmarkEnd w:id="7"/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8" w:name="sub_10222"/>
      <w:r w:rsidRPr="00FD5D2B">
        <w:rPr>
          <w:rFonts w:ascii="Times New Roman" w:hAnsi="Times New Roman"/>
          <w:sz w:val="24"/>
          <w:szCs w:val="24"/>
        </w:rPr>
        <w:t xml:space="preserve">2.2.2.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счет средств местного бюджета, считается выполненным в полном объеме в </w:t>
      </w:r>
      <w:r w:rsidRPr="00FD5D2B">
        <w:rPr>
          <w:rFonts w:ascii="Times New Roman" w:hAnsi="Times New Roman"/>
          <w:sz w:val="24"/>
          <w:szCs w:val="24"/>
        </w:rPr>
        <w:lastRenderedPageBreak/>
        <w:t xml:space="preserve">случае выполнения сводных показателей муниципальных заданий по объему (качеству) муниципальных услуг (работ) в соответствии </w:t>
      </w:r>
      <w:proofErr w:type="gramStart"/>
      <w:r w:rsidRPr="00FD5D2B">
        <w:rPr>
          <w:rFonts w:ascii="Times New Roman" w:hAnsi="Times New Roman"/>
          <w:sz w:val="24"/>
          <w:szCs w:val="24"/>
        </w:rPr>
        <w:t>с</w:t>
      </w:r>
      <w:proofErr w:type="gramEnd"/>
      <w:r w:rsidRPr="00FD5D2B">
        <w:rPr>
          <w:rFonts w:ascii="Times New Roman" w:hAnsi="Times New Roman"/>
          <w:sz w:val="24"/>
          <w:szCs w:val="24"/>
        </w:rPr>
        <w:t>:</w:t>
      </w:r>
    </w:p>
    <w:bookmarkEnd w:id="8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соглашением о порядке и условиях предоставления субсидии на финансовое обеспечение выполнения муниципального задания, заключаемого государственным бюджетным или государственным автономным учреждением и исполнительным органом, осуществляющим функции и полномочия его учредителя;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показателями бюджетной сметы государственного казенного учреждения.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9" w:name="sub_10223"/>
      <w:r w:rsidRPr="00FD5D2B">
        <w:rPr>
          <w:rFonts w:ascii="Times New Roman" w:hAnsi="Times New Roman"/>
          <w:sz w:val="24"/>
          <w:szCs w:val="24"/>
        </w:rPr>
        <w:t xml:space="preserve">2.2.3. По иным мероприятиям результаты реализации </w:t>
      </w:r>
      <w:proofErr w:type="gramStart"/>
      <w:r w:rsidRPr="00FD5D2B">
        <w:rPr>
          <w:rFonts w:ascii="Times New Roman" w:hAnsi="Times New Roman"/>
          <w:sz w:val="24"/>
          <w:szCs w:val="24"/>
        </w:rPr>
        <w:t>могут</w:t>
      </w:r>
      <w:proofErr w:type="gramEnd"/>
      <w:r w:rsidRPr="00FD5D2B">
        <w:rPr>
          <w:rFonts w:ascii="Times New Roman" w:hAnsi="Times New Roman"/>
          <w:sz w:val="24"/>
          <w:szCs w:val="24"/>
        </w:rPr>
        <w:t xml:space="preserve"> оцениваться наступление или не наступление контрольного события (событий) и (или) достижение качественного результата.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0" w:name="sub_103"/>
      <w:bookmarkEnd w:id="9"/>
      <w:r w:rsidRPr="00FD5D2B">
        <w:rPr>
          <w:rFonts w:ascii="Times New Roman" w:hAnsi="Times New Roman" w:cs="Times New Roman"/>
          <w:b w:val="0"/>
          <w:sz w:val="24"/>
          <w:szCs w:val="24"/>
        </w:rPr>
        <w:t>3. Оценка степени соответствия запланированному уровню расходов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1" w:name="sub_1031"/>
      <w:bookmarkEnd w:id="10"/>
      <w:r w:rsidRPr="00FD5D2B">
        <w:rPr>
          <w:rFonts w:ascii="Times New Roman" w:hAnsi="Times New Roman"/>
          <w:sz w:val="24"/>
          <w:szCs w:val="24"/>
        </w:rPr>
        <w:t>3.1. Степень соответствия запланированному уровню расходов оценивается для каждой подпрограммы (основного мероприятия) как отношение фактически произведенных в отчетном году расходов на их реализацию к плановым значениям по следующей формуле:</w:t>
      </w:r>
    </w:p>
    <w:bookmarkEnd w:id="11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ССуз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Зф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D5D2B">
        <w:rPr>
          <w:rFonts w:ascii="Times New Roman" w:hAnsi="Times New Roman"/>
          <w:sz w:val="24"/>
          <w:szCs w:val="24"/>
        </w:rPr>
        <w:t>Зп</w:t>
      </w:r>
      <w:proofErr w:type="spellEnd"/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ССуз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соответствия запланированному уровню расходов;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Зф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фактические расходы на реализацию подпрограммы (основного мероприятия) в отчетном году;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Зп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объемы бюджетных ассигнований, предусмотренные на реализацию соответствующей подпрограммы (основного мероприятия) в соответствии с действующей на момент проведения оценки эффективности реализации редакцией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2" w:name="sub_1032"/>
      <w:r w:rsidRPr="00FD5D2B">
        <w:rPr>
          <w:rFonts w:ascii="Times New Roman" w:hAnsi="Times New Roman"/>
          <w:sz w:val="24"/>
          <w:szCs w:val="24"/>
        </w:rPr>
        <w:t>3.2. С учетом специфики конкретной муниципальной программы в методике оценки эффективности реализации муниципальной программы предусматриваются в составе показателя "степень соответствия запланированному уровню расходов" только бюджетные расходы либо расходы из всех источников.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3" w:name="sub_104"/>
      <w:bookmarkEnd w:id="12"/>
      <w:r w:rsidRPr="00FD5D2B">
        <w:rPr>
          <w:rFonts w:ascii="Times New Roman" w:hAnsi="Times New Roman" w:cs="Times New Roman"/>
          <w:b w:val="0"/>
          <w:sz w:val="24"/>
          <w:szCs w:val="24"/>
        </w:rPr>
        <w:t>4. Оценка эффективности использования финансовых ресурсов</w:t>
      </w:r>
    </w:p>
    <w:bookmarkEnd w:id="13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Эффективность использования бюджетных средств рассчитывается для каждой подпрограммы (основного мероприятия)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Эис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СРм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D5D2B">
        <w:rPr>
          <w:rFonts w:ascii="Times New Roman" w:hAnsi="Times New Roman"/>
          <w:sz w:val="24"/>
          <w:szCs w:val="24"/>
        </w:rPr>
        <w:t>ССуз</w:t>
      </w:r>
      <w:proofErr w:type="spellEnd"/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Эис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эффективность использования средств местного бюджета;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СРм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реализации мероприятий, полностью или частично финансируемых из средств местного бюджета;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ССуз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соответствия запланированному уровню расходов из средств местного бюджета.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Если доля финансового обеспечения реализации подпрограммы, основного мероприятия из местного бюджета составляет менее 75%, по решению координатора муниципальной программы показатель оценки эффективности использования средств местного бюджета может быть заменен на показатель эффективности использования финансовых ресурсов на реализацию подпрограммы (основного мероприятия). Данный показатель рассчитывается по формуле: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Эис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СРм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D5D2B">
        <w:rPr>
          <w:rFonts w:ascii="Times New Roman" w:hAnsi="Times New Roman"/>
          <w:sz w:val="24"/>
          <w:szCs w:val="24"/>
        </w:rPr>
        <w:t>ССуз</w:t>
      </w:r>
      <w:proofErr w:type="spellEnd"/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Эис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эффективность использования финансовых ресурсов на реализацию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СРм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реализации всех мероприятий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ССуз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соответствия запланированному уровню расходов из всех источников.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4" w:name="sub_105"/>
      <w:r w:rsidRPr="00FD5D2B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5. Оценка степени достижения целей и решения задач подпрограммы 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5D2B">
        <w:rPr>
          <w:rFonts w:ascii="Times New Roman" w:hAnsi="Times New Roman" w:cs="Times New Roman"/>
          <w:b w:val="0"/>
          <w:sz w:val="24"/>
          <w:szCs w:val="24"/>
        </w:rPr>
        <w:t>( основного мероприятия)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5" w:name="sub_1051"/>
      <w:bookmarkEnd w:id="14"/>
      <w:r w:rsidRPr="00FD5D2B">
        <w:rPr>
          <w:rFonts w:ascii="Times New Roman" w:hAnsi="Times New Roman"/>
          <w:sz w:val="24"/>
          <w:szCs w:val="24"/>
        </w:rPr>
        <w:t>5.1.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6" w:name="sub_1052"/>
      <w:bookmarkEnd w:id="15"/>
      <w:r w:rsidRPr="00FD5D2B">
        <w:rPr>
          <w:rFonts w:ascii="Times New Roman" w:hAnsi="Times New Roman"/>
          <w:sz w:val="24"/>
          <w:szCs w:val="24"/>
        </w:rPr>
        <w:t>5.2. Степень достижения планового значения целевого показателя рассчитывается по следующим формулам:</w:t>
      </w:r>
    </w:p>
    <w:bookmarkEnd w:id="16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увеличение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ЗПп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пф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D5D2B">
        <w:rPr>
          <w:rFonts w:ascii="Times New Roman" w:hAnsi="Times New Roman"/>
          <w:sz w:val="24"/>
          <w:szCs w:val="24"/>
        </w:rPr>
        <w:t>ЗПп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</w:t>
      </w:r>
      <w:proofErr w:type="spellEnd"/>
      <w:r w:rsidRPr="00FD5D2B">
        <w:rPr>
          <w:rFonts w:ascii="Times New Roman" w:hAnsi="Times New Roman"/>
          <w:sz w:val="24"/>
          <w:szCs w:val="24"/>
        </w:rPr>
        <w:t>,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снижение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ЗПп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D5D2B">
        <w:rPr>
          <w:rFonts w:ascii="Times New Roman" w:hAnsi="Times New Roman"/>
          <w:sz w:val="24"/>
          <w:szCs w:val="24"/>
        </w:rPr>
        <w:t>ЗПп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пф</w:t>
      </w:r>
      <w:proofErr w:type="spellEnd"/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ЗПп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пф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ЗПп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плановое значение целевого показателя подпрограммы (основного мероприятия).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7" w:name="sub_1053"/>
      <w:r w:rsidRPr="00FD5D2B">
        <w:rPr>
          <w:rFonts w:ascii="Times New Roman" w:hAnsi="Times New Roman"/>
          <w:sz w:val="24"/>
          <w:szCs w:val="24"/>
        </w:rPr>
        <w:t>5.3. Степень реализации подпрограммы (основного мероприятия) рассчитывается по формуле</w:t>
      </w:r>
      <w:proofErr w:type="gramStart"/>
      <w:r w:rsidRPr="00FD5D2B">
        <w:rPr>
          <w:rFonts w:ascii="Times New Roman" w:hAnsi="Times New Roman"/>
          <w:sz w:val="24"/>
          <w:szCs w:val="24"/>
        </w:rPr>
        <w:t>:</w:t>
      </w:r>
      <w:proofErr w:type="gramEnd"/>
    </w:p>
    <w:bookmarkEnd w:id="17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57375" cy="685800"/>
            <wp:effectExtent l="19050" t="0" r="9525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- степень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N - число целевых показателей подпрограммы (основного мероприятия).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При использовании данной формуле в случаях, если </w:t>
      </w:r>
      <w:proofErr w:type="spellStart"/>
      <w:r w:rsidRPr="00FD5D2B">
        <w:rPr>
          <w:rFonts w:ascii="Times New Roman" w:hAnsi="Times New Roman"/>
          <w:sz w:val="24"/>
          <w:szCs w:val="24"/>
        </w:rPr>
        <w:t>СДп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&gt;1,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СДп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принимается </w:t>
      </w:r>
      <w:proofErr w:type="gramStart"/>
      <w:r w:rsidRPr="00FD5D2B">
        <w:rPr>
          <w:rFonts w:ascii="Times New Roman" w:hAnsi="Times New Roman"/>
          <w:sz w:val="24"/>
          <w:szCs w:val="24"/>
        </w:rPr>
        <w:t>равным</w:t>
      </w:r>
      <w:proofErr w:type="gramEnd"/>
      <w:r w:rsidRPr="00FD5D2B">
        <w:rPr>
          <w:rFonts w:ascii="Times New Roman" w:hAnsi="Times New Roman"/>
          <w:sz w:val="24"/>
          <w:szCs w:val="24"/>
        </w:rPr>
        <w:t xml:space="preserve"> 1.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При оценке степени реализации подпрограммы (основного мероприятия)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</w:t>
      </w:r>
      <w:proofErr w:type="gramStart"/>
      <w:r w:rsidRPr="00FD5D2B">
        <w:rPr>
          <w:rFonts w:ascii="Times New Roman" w:hAnsi="Times New Roman"/>
          <w:sz w:val="24"/>
          <w:szCs w:val="24"/>
        </w:rPr>
        <w:t>следующую</w:t>
      </w:r>
      <w:proofErr w:type="gramEnd"/>
      <w:r w:rsidRPr="00FD5D2B">
        <w:rPr>
          <w:rFonts w:ascii="Times New Roman" w:hAnsi="Times New Roman"/>
          <w:sz w:val="24"/>
          <w:szCs w:val="24"/>
        </w:rPr>
        <w:t>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733550" cy="685800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      </w:t>
      </w:r>
      <w:proofErr w:type="spellStart"/>
      <w:r w:rsidRPr="00FD5D2B">
        <w:rPr>
          <w:rFonts w:ascii="Times New Roman" w:hAnsi="Times New Roman"/>
          <w:sz w:val="24"/>
          <w:szCs w:val="24"/>
        </w:rPr>
        <w:t>ki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удельный вес, отражающий значимость целевого показателя, </w:t>
      </w: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57200" cy="352425"/>
            <wp:effectExtent l="19050" t="0" r="0" b="0"/>
            <wp:docPr id="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= 1.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8" w:name="sub_106"/>
      <w:r w:rsidRPr="00FD5D2B">
        <w:rPr>
          <w:rFonts w:ascii="Times New Roman" w:hAnsi="Times New Roman" w:cs="Times New Roman"/>
          <w:b w:val="0"/>
          <w:sz w:val="24"/>
          <w:szCs w:val="24"/>
        </w:rPr>
        <w:t>6. Оценка эффективности реализации подпрограммы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5D2B">
        <w:rPr>
          <w:rFonts w:ascii="Times New Roman" w:hAnsi="Times New Roman" w:cs="Times New Roman"/>
          <w:b w:val="0"/>
          <w:sz w:val="24"/>
          <w:szCs w:val="24"/>
        </w:rPr>
        <w:t xml:space="preserve"> (основного мероприятия)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9" w:name="sub_1061"/>
      <w:bookmarkEnd w:id="18"/>
      <w:r w:rsidRPr="00FD5D2B">
        <w:rPr>
          <w:rFonts w:ascii="Times New Roman" w:hAnsi="Times New Roman"/>
          <w:sz w:val="24"/>
          <w:szCs w:val="24"/>
        </w:rPr>
        <w:t>6.1.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bookmarkEnd w:id="19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СРп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* </w:t>
      </w:r>
      <w:proofErr w:type="spellStart"/>
      <w:r w:rsidRPr="00FD5D2B">
        <w:rPr>
          <w:rFonts w:ascii="Times New Roman" w:hAnsi="Times New Roman"/>
          <w:sz w:val="24"/>
          <w:szCs w:val="24"/>
        </w:rPr>
        <w:t>Эис</w:t>
      </w:r>
      <w:proofErr w:type="spellEnd"/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- эффективность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- степень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lastRenderedPageBreak/>
        <w:t>Эис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  <w:proofErr w:type="gramEnd"/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0" w:name="sub_1062"/>
      <w:r w:rsidRPr="00FD5D2B">
        <w:rPr>
          <w:rFonts w:ascii="Times New Roman" w:hAnsi="Times New Roman"/>
          <w:sz w:val="24"/>
          <w:szCs w:val="24"/>
        </w:rPr>
        <w:t xml:space="preserve">6.2. Эффективность реализации подпрограммы (основного мероприятия) признается высокой в случае, если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ЭРп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составляет не менее 0,9.</w:t>
      </w:r>
    </w:p>
    <w:bookmarkEnd w:id="20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Эффективность реализации подпрограммы (основного мероприятия) признается средней в случае, если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ЭРп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составляет не менее 0,8.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Эффективность реализации подпрограммы (основного мероприятия) признается удовлетворительной в случае, если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ЭРп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составляет не менее 0,7.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21" w:name="sub_107"/>
      <w:r w:rsidRPr="00FD5D2B">
        <w:rPr>
          <w:rFonts w:ascii="Times New Roman" w:hAnsi="Times New Roman" w:cs="Times New Roman"/>
          <w:b w:val="0"/>
          <w:sz w:val="24"/>
          <w:szCs w:val="24"/>
        </w:rPr>
        <w:t>7. Оценка степени достижения целей и решения задач муниципальной программы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2" w:name="sub_1071"/>
      <w:bookmarkEnd w:id="21"/>
      <w:r w:rsidRPr="00FD5D2B">
        <w:rPr>
          <w:rFonts w:ascii="Times New Roman" w:hAnsi="Times New Roman"/>
          <w:sz w:val="24"/>
          <w:szCs w:val="24"/>
        </w:rPr>
        <w:t>7.1.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3" w:name="sub_1072"/>
      <w:bookmarkEnd w:id="22"/>
      <w:r w:rsidRPr="00FD5D2B">
        <w:rPr>
          <w:rFonts w:ascii="Times New Roman" w:hAnsi="Times New Roman"/>
          <w:sz w:val="24"/>
          <w:szCs w:val="24"/>
        </w:rPr>
        <w:t>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</w:p>
    <w:bookmarkEnd w:id="23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увеличение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ЗПгп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пф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D5D2B">
        <w:rPr>
          <w:rFonts w:ascii="Times New Roman" w:hAnsi="Times New Roman"/>
          <w:sz w:val="24"/>
          <w:szCs w:val="24"/>
        </w:rPr>
        <w:t>ЗПгп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</w:t>
      </w:r>
      <w:proofErr w:type="spellEnd"/>
      <w:r w:rsidRPr="00FD5D2B">
        <w:rPr>
          <w:rFonts w:ascii="Times New Roman" w:hAnsi="Times New Roman"/>
          <w:sz w:val="24"/>
          <w:szCs w:val="24"/>
        </w:rPr>
        <w:t>,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снижение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ЗПгп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пл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D5D2B">
        <w:rPr>
          <w:rFonts w:ascii="Times New Roman" w:hAnsi="Times New Roman"/>
          <w:sz w:val="24"/>
          <w:szCs w:val="24"/>
        </w:rPr>
        <w:t>ЗПгп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пф</w:t>
      </w:r>
      <w:proofErr w:type="spellEnd"/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ЗПгп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пф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ЗПгп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плановое значение целевого показателя, характеризующего цели и задачи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4" w:name="sub_1073"/>
      <w:r w:rsidRPr="00FD5D2B">
        <w:rPr>
          <w:rFonts w:ascii="Times New Roman" w:hAnsi="Times New Roman"/>
          <w:sz w:val="24"/>
          <w:szCs w:val="24"/>
        </w:rPr>
        <w:t>7.3. Степень реализации муниципальной программы рассчитывается по формуле:</w:t>
      </w:r>
    </w:p>
    <w:bookmarkEnd w:id="24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676400" cy="63817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СРгп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реализации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СДгппз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М - число целевых показателей, характеризующих цели и задачи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При использовании данной формулы в случаях, если </w:t>
      </w:r>
      <w:proofErr w:type="spellStart"/>
      <w:r w:rsidRPr="00FD5D2B">
        <w:rPr>
          <w:rFonts w:ascii="Times New Roman" w:hAnsi="Times New Roman"/>
          <w:sz w:val="24"/>
          <w:szCs w:val="24"/>
        </w:rPr>
        <w:t>СДгп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&gt;1,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СДгп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принимается </w:t>
      </w:r>
      <w:proofErr w:type="gramStart"/>
      <w:r w:rsidRPr="00FD5D2B">
        <w:rPr>
          <w:rFonts w:ascii="Times New Roman" w:hAnsi="Times New Roman"/>
          <w:sz w:val="24"/>
          <w:szCs w:val="24"/>
        </w:rPr>
        <w:t>равным</w:t>
      </w:r>
      <w:proofErr w:type="gramEnd"/>
      <w:r w:rsidRPr="00FD5D2B">
        <w:rPr>
          <w:rFonts w:ascii="Times New Roman" w:hAnsi="Times New Roman"/>
          <w:sz w:val="24"/>
          <w:szCs w:val="24"/>
        </w:rPr>
        <w:t xml:space="preserve"> 1.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При оценке степени реализации муниципальной программы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</w:t>
      </w:r>
      <w:proofErr w:type="gramStart"/>
      <w:r w:rsidRPr="00FD5D2B">
        <w:rPr>
          <w:rFonts w:ascii="Times New Roman" w:hAnsi="Times New Roman"/>
          <w:sz w:val="24"/>
          <w:szCs w:val="24"/>
        </w:rPr>
        <w:t>следующую</w:t>
      </w:r>
      <w:proofErr w:type="gramEnd"/>
      <w:r w:rsidRPr="00FD5D2B">
        <w:rPr>
          <w:rFonts w:ascii="Times New Roman" w:hAnsi="Times New Roman"/>
          <w:sz w:val="24"/>
          <w:szCs w:val="24"/>
        </w:rPr>
        <w:t>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590675" cy="638175"/>
            <wp:effectExtent l="19050" t="0" r="9525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lastRenderedPageBreak/>
        <w:t>ki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удельный вес, отражающий значимость показателя, </w:t>
      </w: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57200" cy="352425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= 1.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25" w:name="sub_108"/>
      <w:r w:rsidRPr="00FD5D2B">
        <w:rPr>
          <w:rFonts w:ascii="Times New Roman" w:hAnsi="Times New Roman" w:cs="Times New Roman"/>
          <w:b w:val="0"/>
          <w:sz w:val="24"/>
          <w:szCs w:val="24"/>
        </w:rPr>
        <w:t>8. Оценка эффективности реализации муниципальной программы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6" w:name="sub_1081"/>
      <w:bookmarkEnd w:id="25"/>
      <w:r w:rsidRPr="00FD5D2B">
        <w:rPr>
          <w:rFonts w:ascii="Times New Roman" w:hAnsi="Times New Roman"/>
          <w:sz w:val="24"/>
          <w:szCs w:val="24"/>
        </w:rPr>
        <w:t>8.1.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</w:t>
      </w:r>
      <w:proofErr w:type="gramStart"/>
      <w:r w:rsidRPr="00FD5D2B">
        <w:rPr>
          <w:rFonts w:ascii="Times New Roman" w:hAnsi="Times New Roman"/>
          <w:sz w:val="24"/>
          <w:szCs w:val="24"/>
        </w:rPr>
        <w:t>:</w:t>
      </w:r>
      <w:proofErr w:type="gramEnd"/>
    </w:p>
    <w:bookmarkEnd w:id="26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905125" cy="685800"/>
            <wp:effectExtent l="1905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ЭРгп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эффективность реализации муниципальная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СРгп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реализации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- эффективность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kj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коэффициент значимости подпрограммы (основного мероприятия)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</w:t>
      </w:r>
      <w:proofErr w:type="spellStart"/>
      <w:r w:rsidRPr="00FD5D2B">
        <w:rPr>
          <w:rFonts w:ascii="Times New Roman" w:hAnsi="Times New Roman"/>
          <w:sz w:val="24"/>
          <w:szCs w:val="24"/>
        </w:rPr>
        <w:t>kj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определяется по формуле: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kj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Ф</w:t>
      </w:r>
      <w:proofErr w:type="gramStart"/>
      <w:r w:rsidRPr="00FD5D2B">
        <w:rPr>
          <w:rFonts w:ascii="Times New Roman" w:hAnsi="Times New Roman"/>
          <w:sz w:val="24"/>
          <w:szCs w:val="24"/>
        </w:rPr>
        <w:t>j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/ Ф,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Ф</w:t>
      </w:r>
      <w:proofErr w:type="gramStart"/>
      <w:r w:rsidRPr="00FD5D2B">
        <w:rPr>
          <w:rFonts w:ascii="Times New Roman" w:hAnsi="Times New Roman"/>
          <w:sz w:val="24"/>
          <w:szCs w:val="24"/>
        </w:rPr>
        <w:t>j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j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количество подпрограмм (основных мероприятий).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7" w:name="sub_1082"/>
      <w:r w:rsidRPr="00FD5D2B">
        <w:rPr>
          <w:rFonts w:ascii="Times New Roman" w:hAnsi="Times New Roman"/>
          <w:sz w:val="24"/>
          <w:szCs w:val="24"/>
        </w:rPr>
        <w:t xml:space="preserve">8.2. Эффективность реализации муниципальной программы признается высокой в случае, если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ЭРгп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составляет не менее 0,90.</w:t>
      </w:r>
    </w:p>
    <w:bookmarkEnd w:id="27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ЭРгп</w:t>
      </w:r>
      <w:proofErr w:type="spellEnd"/>
      <w:r w:rsidRPr="00FD5D2B">
        <w:rPr>
          <w:rFonts w:ascii="Times New Roman" w:hAnsi="Times New Roman"/>
          <w:sz w:val="24"/>
          <w:szCs w:val="24"/>
        </w:rPr>
        <w:t>, составляет не менее 0,80.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ЭРгп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составляет не менее 0,70.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В остальных случаях эффективность реализации муниципальной программы признается неудовлетворительной.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pStyle w:val="ConsPlusTitle"/>
        <w:numPr>
          <w:ilvl w:val="0"/>
          <w:numId w:val="8"/>
        </w:numPr>
        <w:adjustRightInd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Механизм реализации муниципальной программы и контроль</w:t>
      </w:r>
    </w:p>
    <w:p w:rsidR="00E90D57" w:rsidRPr="00FD5D2B" w:rsidRDefault="00E90D57" w:rsidP="00E90D5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за ее выполнением</w:t>
      </w:r>
    </w:p>
    <w:p w:rsidR="00E90D57" w:rsidRPr="00FD5D2B" w:rsidRDefault="00E90D57" w:rsidP="00E90D5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Текущее управление муниципальной программой осуществляет ее координатор, который: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обеспечивает разработку муниципальной программы,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принимает решение о необходимости внесения в установленном порядке изменений в муниципальную программу;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организует работу по достижению целевых показателей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 xml:space="preserve">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 w:rsidRPr="00FD5D2B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FD5D2B">
        <w:rPr>
          <w:rFonts w:ascii="Times New Roman" w:hAnsi="Times New Roman" w:cs="Times New Roman"/>
          <w:sz w:val="24"/>
          <w:szCs w:val="24"/>
        </w:rPr>
        <w:t xml:space="preserve"> выполнением муниципальной программы, устанавливает сроки их представления;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lastRenderedPageBreak/>
        <w:t>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ежегодно проводит оценку эффективности реализации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сайте в информационно-телекоммуникационной сети «Интернет»;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размещает информацию о ходе реализации и достигнутых результатах муниципальной программы на сайте в информационно-телекоммуникационной сети «Интернет»;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осуществляет иные полномочия, установленные муниципальной программой.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администрации муниципального образования Темрюкский район заполненные отчетные формы мониторинга реализации муниципальной программы.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Координаторы подпрограмм и участники муниципальной программы в пределах своей компетенции: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 xml:space="preserve">ежеквартально, до 5-го числа месяца, следующего за отчетным кварталом, представляют координатору муниципальной </w:t>
      </w:r>
      <w:proofErr w:type="gramStart"/>
      <w:r w:rsidRPr="00FD5D2B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Pr="00FD5D2B">
        <w:rPr>
          <w:rFonts w:ascii="Times New Roman" w:hAnsi="Times New Roman" w:cs="Times New Roman"/>
          <w:sz w:val="24"/>
          <w:szCs w:val="24"/>
        </w:rPr>
        <w:t xml:space="preserve"> заполненные отчетные формы мониторинга реализации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Кроме того, участники муниципальной программы представляют координатору муниципальной программы значения целевых показателей в порядке и сроки, установленные координатором муниципальной программы.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Заказчик: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заключает муниципальные контракты в установленном законодательством порядке согласно Федеральному закону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проводит анализ выполнения мероприятия;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В рамках муниципальной программы планируется закупка товаров, работ, услуг для обеспечения муниципальных нужд в соответствии с Федеральным законом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E90D57" w:rsidRPr="00FD5D2B" w:rsidRDefault="00E90D57" w:rsidP="00E90D57">
      <w:pPr>
        <w:spacing w:line="240" w:lineRule="auto"/>
        <w:rPr>
          <w:rFonts w:ascii="Times New Roman" w:hAnsi="Times New Roman"/>
          <w:sz w:val="24"/>
          <w:szCs w:val="24"/>
        </w:rPr>
      </w:pPr>
      <w:bookmarkStart w:id="28" w:name="_GoBack"/>
      <w:bookmarkEnd w:id="28"/>
    </w:p>
    <w:p w:rsidR="00E90D57" w:rsidRPr="00FD5D2B" w:rsidRDefault="00E90D57" w:rsidP="00E90D5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 xml:space="preserve">Заместитель главы </w:t>
      </w:r>
    </w:p>
    <w:p w:rsidR="00E90D57" w:rsidRPr="00FD5D2B" w:rsidRDefault="00E90D57" w:rsidP="00E90D57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Вышестеблиевского сельского</w:t>
      </w:r>
    </w:p>
    <w:p w:rsidR="00E90D57" w:rsidRPr="00FD5D2B" w:rsidRDefault="00E90D57" w:rsidP="00E90D57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 xml:space="preserve">поселения Темрюкского района                                               </w:t>
      </w:r>
      <w:r w:rsidR="00E26CB3" w:rsidRPr="00FD5D2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FD5D2B">
        <w:rPr>
          <w:rFonts w:ascii="Times New Roman" w:hAnsi="Times New Roman" w:cs="Times New Roman"/>
          <w:sz w:val="24"/>
          <w:szCs w:val="24"/>
        </w:rPr>
        <w:t xml:space="preserve">           Н.Д. Шевченко</w:t>
      </w:r>
    </w:p>
    <w:p w:rsidR="00E90D57" w:rsidRPr="00FD5D2B" w:rsidRDefault="00E90D57" w:rsidP="00E90D5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E90D57" w:rsidRPr="00FD5D2B" w:rsidSect="00B36D67">
      <w:pgSz w:w="11906" w:h="16838"/>
      <w:pgMar w:top="1134" w:right="567" w:bottom="851" w:left="1418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36E0" w:rsidRDefault="003236E0" w:rsidP="00C866D4">
      <w:pPr>
        <w:spacing w:after="0" w:line="240" w:lineRule="auto"/>
      </w:pPr>
      <w:r>
        <w:separator/>
      </w:r>
    </w:p>
  </w:endnote>
  <w:endnote w:type="continuationSeparator" w:id="0">
    <w:p w:rsidR="003236E0" w:rsidRDefault="003236E0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36E0" w:rsidRDefault="003236E0" w:rsidP="00C866D4">
      <w:pPr>
        <w:spacing w:after="0" w:line="240" w:lineRule="auto"/>
      </w:pPr>
      <w:r>
        <w:separator/>
      </w:r>
    </w:p>
  </w:footnote>
  <w:footnote w:type="continuationSeparator" w:id="0">
    <w:p w:rsidR="003236E0" w:rsidRDefault="003236E0" w:rsidP="00C866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8B3F93"/>
    <w:multiLevelType w:val="hybridMultilevel"/>
    <w:tmpl w:val="596C0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8"/>
  </w:num>
  <w:num w:numId="7">
    <w:abstractNumId w:val="7"/>
  </w:num>
  <w:num w:numId="8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66D4"/>
    <w:rsid w:val="000023F3"/>
    <w:rsid w:val="00010638"/>
    <w:rsid w:val="00012882"/>
    <w:rsid w:val="00017934"/>
    <w:rsid w:val="00017B64"/>
    <w:rsid w:val="000210A5"/>
    <w:rsid w:val="00023F43"/>
    <w:rsid w:val="0002680B"/>
    <w:rsid w:val="00030FD7"/>
    <w:rsid w:val="000365AE"/>
    <w:rsid w:val="000368C1"/>
    <w:rsid w:val="0004037A"/>
    <w:rsid w:val="00045971"/>
    <w:rsid w:val="00056BE1"/>
    <w:rsid w:val="0006190F"/>
    <w:rsid w:val="00063469"/>
    <w:rsid w:val="0007267F"/>
    <w:rsid w:val="0007677E"/>
    <w:rsid w:val="00077662"/>
    <w:rsid w:val="00090806"/>
    <w:rsid w:val="00093DEF"/>
    <w:rsid w:val="000A2439"/>
    <w:rsid w:val="000A37A2"/>
    <w:rsid w:val="000A430E"/>
    <w:rsid w:val="000D5045"/>
    <w:rsid w:val="000E1F6C"/>
    <w:rsid w:val="000E2642"/>
    <w:rsid w:val="000F2A00"/>
    <w:rsid w:val="000F42D5"/>
    <w:rsid w:val="000F4570"/>
    <w:rsid w:val="00103C41"/>
    <w:rsid w:val="001054B6"/>
    <w:rsid w:val="0010776C"/>
    <w:rsid w:val="00107A52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2FE8"/>
    <w:rsid w:val="00163788"/>
    <w:rsid w:val="00172524"/>
    <w:rsid w:val="00173584"/>
    <w:rsid w:val="00181541"/>
    <w:rsid w:val="0018542B"/>
    <w:rsid w:val="001861B4"/>
    <w:rsid w:val="00190633"/>
    <w:rsid w:val="00191A52"/>
    <w:rsid w:val="001A4BF4"/>
    <w:rsid w:val="001A509C"/>
    <w:rsid w:val="001B177B"/>
    <w:rsid w:val="001D7523"/>
    <w:rsid w:val="001E2B79"/>
    <w:rsid w:val="001F25C0"/>
    <w:rsid w:val="00205C0A"/>
    <w:rsid w:val="00206700"/>
    <w:rsid w:val="00217B0B"/>
    <w:rsid w:val="00222B2B"/>
    <w:rsid w:val="0023742F"/>
    <w:rsid w:val="00237DEC"/>
    <w:rsid w:val="00241FDC"/>
    <w:rsid w:val="002529C4"/>
    <w:rsid w:val="00252BC4"/>
    <w:rsid w:val="00260992"/>
    <w:rsid w:val="00273012"/>
    <w:rsid w:val="0027382A"/>
    <w:rsid w:val="00274ED7"/>
    <w:rsid w:val="00282A92"/>
    <w:rsid w:val="00284F18"/>
    <w:rsid w:val="0029755F"/>
    <w:rsid w:val="00297DB3"/>
    <w:rsid w:val="002A4086"/>
    <w:rsid w:val="002A414C"/>
    <w:rsid w:val="002B1E68"/>
    <w:rsid w:val="002B5D3D"/>
    <w:rsid w:val="002B6175"/>
    <w:rsid w:val="002C30B1"/>
    <w:rsid w:val="002C44A8"/>
    <w:rsid w:val="002C4667"/>
    <w:rsid w:val="002C4A90"/>
    <w:rsid w:val="002D655D"/>
    <w:rsid w:val="002E3557"/>
    <w:rsid w:val="002E7C00"/>
    <w:rsid w:val="002E7F52"/>
    <w:rsid w:val="002F4862"/>
    <w:rsid w:val="002F510F"/>
    <w:rsid w:val="003200C5"/>
    <w:rsid w:val="003236E0"/>
    <w:rsid w:val="0032462F"/>
    <w:rsid w:val="003246C6"/>
    <w:rsid w:val="003304B9"/>
    <w:rsid w:val="00330F37"/>
    <w:rsid w:val="00333698"/>
    <w:rsid w:val="00335126"/>
    <w:rsid w:val="003471A0"/>
    <w:rsid w:val="003510E4"/>
    <w:rsid w:val="003551F0"/>
    <w:rsid w:val="0035587C"/>
    <w:rsid w:val="003579E1"/>
    <w:rsid w:val="00360E2F"/>
    <w:rsid w:val="00363C59"/>
    <w:rsid w:val="003643A6"/>
    <w:rsid w:val="00380FDF"/>
    <w:rsid w:val="003846C0"/>
    <w:rsid w:val="00391E71"/>
    <w:rsid w:val="00396090"/>
    <w:rsid w:val="00397F2A"/>
    <w:rsid w:val="003B3FF5"/>
    <w:rsid w:val="003B5690"/>
    <w:rsid w:val="003C66C8"/>
    <w:rsid w:val="003D1EA3"/>
    <w:rsid w:val="003D6FBC"/>
    <w:rsid w:val="003D77E7"/>
    <w:rsid w:val="003E0D20"/>
    <w:rsid w:val="003E3E01"/>
    <w:rsid w:val="003E4056"/>
    <w:rsid w:val="003E6DD3"/>
    <w:rsid w:val="00405F44"/>
    <w:rsid w:val="00406E1A"/>
    <w:rsid w:val="0041434F"/>
    <w:rsid w:val="0041738D"/>
    <w:rsid w:val="00421B3E"/>
    <w:rsid w:val="00424AB6"/>
    <w:rsid w:val="00426B1C"/>
    <w:rsid w:val="00426F11"/>
    <w:rsid w:val="00431AB8"/>
    <w:rsid w:val="004335BE"/>
    <w:rsid w:val="00437242"/>
    <w:rsid w:val="004415F4"/>
    <w:rsid w:val="0045443D"/>
    <w:rsid w:val="004552C7"/>
    <w:rsid w:val="00457288"/>
    <w:rsid w:val="004573C9"/>
    <w:rsid w:val="0046256C"/>
    <w:rsid w:val="0046287B"/>
    <w:rsid w:val="00465DE2"/>
    <w:rsid w:val="0046632D"/>
    <w:rsid w:val="00466593"/>
    <w:rsid w:val="00466F66"/>
    <w:rsid w:val="00467076"/>
    <w:rsid w:val="00471263"/>
    <w:rsid w:val="0047548D"/>
    <w:rsid w:val="00486D43"/>
    <w:rsid w:val="00487E2A"/>
    <w:rsid w:val="00490317"/>
    <w:rsid w:val="004A0360"/>
    <w:rsid w:val="004A1312"/>
    <w:rsid w:val="004B12AA"/>
    <w:rsid w:val="004B50B1"/>
    <w:rsid w:val="004B635B"/>
    <w:rsid w:val="004D62BB"/>
    <w:rsid w:val="004E482B"/>
    <w:rsid w:val="004F70A6"/>
    <w:rsid w:val="0050033C"/>
    <w:rsid w:val="0050201C"/>
    <w:rsid w:val="00503E1D"/>
    <w:rsid w:val="00513364"/>
    <w:rsid w:val="00516BA9"/>
    <w:rsid w:val="00521E0F"/>
    <w:rsid w:val="005231AC"/>
    <w:rsid w:val="005246CA"/>
    <w:rsid w:val="00533D4A"/>
    <w:rsid w:val="00534FA8"/>
    <w:rsid w:val="00540BB5"/>
    <w:rsid w:val="005605E3"/>
    <w:rsid w:val="00560D05"/>
    <w:rsid w:val="0056270C"/>
    <w:rsid w:val="00564715"/>
    <w:rsid w:val="005647D0"/>
    <w:rsid w:val="005660BC"/>
    <w:rsid w:val="00567817"/>
    <w:rsid w:val="00584B85"/>
    <w:rsid w:val="0059080C"/>
    <w:rsid w:val="005916DE"/>
    <w:rsid w:val="00594044"/>
    <w:rsid w:val="005B0052"/>
    <w:rsid w:val="005B1CBB"/>
    <w:rsid w:val="005B22F6"/>
    <w:rsid w:val="005B6904"/>
    <w:rsid w:val="005C1689"/>
    <w:rsid w:val="005D05AE"/>
    <w:rsid w:val="005D3F1C"/>
    <w:rsid w:val="005D6811"/>
    <w:rsid w:val="005D6830"/>
    <w:rsid w:val="005D6DEF"/>
    <w:rsid w:val="005E1114"/>
    <w:rsid w:val="005F187C"/>
    <w:rsid w:val="0060292F"/>
    <w:rsid w:val="00610B08"/>
    <w:rsid w:val="00627500"/>
    <w:rsid w:val="0063167C"/>
    <w:rsid w:val="00631D51"/>
    <w:rsid w:val="006400D1"/>
    <w:rsid w:val="00651E1A"/>
    <w:rsid w:val="0065778A"/>
    <w:rsid w:val="00666900"/>
    <w:rsid w:val="00667460"/>
    <w:rsid w:val="00670876"/>
    <w:rsid w:val="00672A1C"/>
    <w:rsid w:val="00674207"/>
    <w:rsid w:val="00675039"/>
    <w:rsid w:val="00676B74"/>
    <w:rsid w:val="006820FF"/>
    <w:rsid w:val="006822C4"/>
    <w:rsid w:val="006829F0"/>
    <w:rsid w:val="0068487B"/>
    <w:rsid w:val="00684E18"/>
    <w:rsid w:val="006854FB"/>
    <w:rsid w:val="00696221"/>
    <w:rsid w:val="006A0B7E"/>
    <w:rsid w:val="006A0C85"/>
    <w:rsid w:val="006A4CAA"/>
    <w:rsid w:val="006B19DD"/>
    <w:rsid w:val="006B1C84"/>
    <w:rsid w:val="006B323B"/>
    <w:rsid w:val="006B32E6"/>
    <w:rsid w:val="006B5B3E"/>
    <w:rsid w:val="006B6F89"/>
    <w:rsid w:val="006C5264"/>
    <w:rsid w:val="006D286E"/>
    <w:rsid w:val="006E52C7"/>
    <w:rsid w:val="006F17DA"/>
    <w:rsid w:val="006F3E6A"/>
    <w:rsid w:val="00705090"/>
    <w:rsid w:val="00707D55"/>
    <w:rsid w:val="0071012D"/>
    <w:rsid w:val="00712483"/>
    <w:rsid w:val="007137ED"/>
    <w:rsid w:val="00715604"/>
    <w:rsid w:val="00725DF8"/>
    <w:rsid w:val="0072736A"/>
    <w:rsid w:val="007301F4"/>
    <w:rsid w:val="00731D47"/>
    <w:rsid w:val="00734B78"/>
    <w:rsid w:val="007401A7"/>
    <w:rsid w:val="00744243"/>
    <w:rsid w:val="00744C75"/>
    <w:rsid w:val="00747122"/>
    <w:rsid w:val="00754FBA"/>
    <w:rsid w:val="00755005"/>
    <w:rsid w:val="00762F24"/>
    <w:rsid w:val="00763026"/>
    <w:rsid w:val="00787E87"/>
    <w:rsid w:val="00794152"/>
    <w:rsid w:val="007B5844"/>
    <w:rsid w:val="007B7A40"/>
    <w:rsid w:val="007C4F14"/>
    <w:rsid w:val="007C60D4"/>
    <w:rsid w:val="007D0534"/>
    <w:rsid w:val="007D44FB"/>
    <w:rsid w:val="007D4A3B"/>
    <w:rsid w:val="007E2739"/>
    <w:rsid w:val="007F231A"/>
    <w:rsid w:val="007F267A"/>
    <w:rsid w:val="007F4E0B"/>
    <w:rsid w:val="0080683A"/>
    <w:rsid w:val="008103F7"/>
    <w:rsid w:val="008146CF"/>
    <w:rsid w:val="00815668"/>
    <w:rsid w:val="00815AEF"/>
    <w:rsid w:val="00827380"/>
    <w:rsid w:val="00830C2A"/>
    <w:rsid w:val="00831507"/>
    <w:rsid w:val="00841D55"/>
    <w:rsid w:val="00842583"/>
    <w:rsid w:val="00845381"/>
    <w:rsid w:val="00854CBE"/>
    <w:rsid w:val="008629FA"/>
    <w:rsid w:val="00872200"/>
    <w:rsid w:val="0087397F"/>
    <w:rsid w:val="00877235"/>
    <w:rsid w:val="00887E2E"/>
    <w:rsid w:val="00890884"/>
    <w:rsid w:val="00893C1B"/>
    <w:rsid w:val="008A1330"/>
    <w:rsid w:val="008A2819"/>
    <w:rsid w:val="008A2BA6"/>
    <w:rsid w:val="008A407A"/>
    <w:rsid w:val="008A4998"/>
    <w:rsid w:val="008A74F7"/>
    <w:rsid w:val="008B0EAB"/>
    <w:rsid w:val="008B79F5"/>
    <w:rsid w:val="008C193A"/>
    <w:rsid w:val="008C199D"/>
    <w:rsid w:val="008C32D5"/>
    <w:rsid w:val="008C3373"/>
    <w:rsid w:val="008C638B"/>
    <w:rsid w:val="008D3138"/>
    <w:rsid w:val="008D68B7"/>
    <w:rsid w:val="008E1E4F"/>
    <w:rsid w:val="008F2BF4"/>
    <w:rsid w:val="008F79C4"/>
    <w:rsid w:val="00903463"/>
    <w:rsid w:val="0090733C"/>
    <w:rsid w:val="0091314A"/>
    <w:rsid w:val="00913467"/>
    <w:rsid w:val="0091388B"/>
    <w:rsid w:val="00914923"/>
    <w:rsid w:val="00931DAC"/>
    <w:rsid w:val="00940530"/>
    <w:rsid w:val="00940926"/>
    <w:rsid w:val="009409C5"/>
    <w:rsid w:val="00941D6F"/>
    <w:rsid w:val="00942576"/>
    <w:rsid w:val="00947AA2"/>
    <w:rsid w:val="00947BF5"/>
    <w:rsid w:val="00950EF5"/>
    <w:rsid w:val="0095405E"/>
    <w:rsid w:val="00956BD2"/>
    <w:rsid w:val="009638C2"/>
    <w:rsid w:val="00972F3C"/>
    <w:rsid w:val="009746B8"/>
    <w:rsid w:val="00974769"/>
    <w:rsid w:val="00974D05"/>
    <w:rsid w:val="009B221D"/>
    <w:rsid w:val="009C3917"/>
    <w:rsid w:val="009C3A77"/>
    <w:rsid w:val="009D077B"/>
    <w:rsid w:val="009E513D"/>
    <w:rsid w:val="009E5EA4"/>
    <w:rsid w:val="009F1C37"/>
    <w:rsid w:val="00A05885"/>
    <w:rsid w:val="00A1023F"/>
    <w:rsid w:val="00A125D0"/>
    <w:rsid w:val="00A12B06"/>
    <w:rsid w:val="00A163B9"/>
    <w:rsid w:val="00A172CC"/>
    <w:rsid w:val="00A21492"/>
    <w:rsid w:val="00A31092"/>
    <w:rsid w:val="00A3332D"/>
    <w:rsid w:val="00A37BC6"/>
    <w:rsid w:val="00A37FF5"/>
    <w:rsid w:val="00A43DD7"/>
    <w:rsid w:val="00A44164"/>
    <w:rsid w:val="00A46A99"/>
    <w:rsid w:val="00A526D7"/>
    <w:rsid w:val="00A55CA1"/>
    <w:rsid w:val="00A566A3"/>
    <w:rsid w:val="00A632C7"/>
    <w:rsid w:val="00A7068E"/>
    <w:rsid w:val="00A7089F"/>
    <w:rsid w:val="00A71AE8"/>
    <w:rsid w:val="00A80C87"/>
    <w:rsid w:val="00A938BF"/>
    <w:rsid w:val="00A94157"/>
    <w:rsid w:val="00A94412"/>
    <w:rsid w:val="00A9487F"/>
    <w:rsid w:val="00AA0CBA"/>
    <w:rsid w:val="00AA1783"/>
    <w:rsid w:val="00AB00A3"/>
    <w:rsid w:val="00AB226D"/>
    <w:rsid w:val="00AB2D8A"/>
    <w:rsid w:val="00AB375A"/>
    <w:rsid w:val="00AB3A90"/>
    <w:rsid w:val="00AB4611"/>
    <w:rsid w:val="00AC192A"/>
    <w:rsid w:val="00AC44AD"/>
    <w:rsid w:val="00AC462A"/>
    <w:rsid w:val="00AC72FF"/>
    <w:rsid w:val="00AD4D09"/>
    <w:rsid w:val="00AD55C8"/>
    <w:rsid w:val="00AE0DCE"/>
    <w:rsid w:val="00AE18DB"/>
    <w:rsid w:val="00AF377C"/>
    <w:rsid w:val="00AF588D"/>
    <w:rsid w:val="00AF6EEB"/>
    <w:rsid w:val="00B03B1C"/>
    <w:rsid w:val="00B0520E"/>
    <w:rsid w:val="00B110E5"/>
    <w:rsid w:val="00B124F5"/>
    <w:rsid w:val="00B13933"/>
    <w:rsid w:val="00B21BA9"/>
    <w:rsid w:val="00B248F0"/>
    <w:rsid w:val="00B26702"/>
    <w:rsid w:val="00B26B48"/>
    <w:rsid w:val="00B3273B"/>
    <w:rsid w:val="00B33F29"/>
    <w:rsid w:val="00B36D67"/>
    <w:rsid w:val="00B46234"/>
    <w:rsid w:val="00B53128"/>
    <w:rsid w:val="00B56DE5"/>
    <w:rsid w:val="00B63BDF"/>
    <w:rsid w:val="00B77A5F"/>
    <w:rsid w:val="00B81B79"/>
    <w:rsid w:val="00B81F89"/>
    <w:rsid w:val="00B82F36"/>
    <w:rsid w:val="00B83AA2"/>
    <w:rsid w:val="00B921E5"/>
    <w:rsid w:val="00B97319"/>
    <w:rsid w:val="00BA3041"/>
    <w:rsid w:val="00BB1251"/>
    <w:rsid w:val="00BB3A8D"/>
    <w:rsid w:val="00BB4BDD"/>
    <w:rsid w:val="00BC271D"/>
    <w:rsid w:val="00BC32A6"/>
    <w:rsid w:val="00BC7C97"/>
    <w:rsid w:val="00BE67E2"/>
    <w:rsid w:val="00BE7582"/>
    <w:rsid w:val="00BF7AB4"/>
    <w:rsid w:val="00C06102"/>
    <w:rsid w:val="00C067FA"/>
    <w:rsid w:val="00C07F00"/>
    <w:rsid w:val="00C106B3"/>
    <w:rsid w:val="00C145AB"/>
    <w:rsid w:val="00C15046"/>
    <w:rsid w:val="00C16A55"/>
    <w:rsid w:val="00C16BC0"/>
    <w:rsid w:val="00C1794D"/>
    <w:rsid w:val="00C17FE0"/>
    <w:rsid w:val="00C21033"/>
    <w:rsid w:val="00C26A2D"/>
    <w:rsid w:val="00C35261"/>
    <w:rsid w:val="00C37C2F"/>
    <w:rsid w:val="00C405D4"/>
    <w:rsid w:val="00C40BE9"/>
    <w:rsid w:val="00C44A06"/>
    <w:rsid w:val="00C50605"/>
    <w:rsid w:val="00C51F25"/>
    <w:rsid w:val="00C5329D"/>
    <w:rsid w:val="00C56DBD"/>
    <w:rsid w:val="00C8005A"/>
    <w:rsid w:val="00C834DD"/>
    <w:rsid w:val="00C865B0"/>
    <w:rsid w:val="00C866D4"/>
    <w:rsid w:val="00C87CDA"/>
    <w:rsid w:val="00C96F7C"/>
    <w:rsid w:val="00C97924"/>
    <w:rsid w:val="00CA3599"/>
    <w:rsid w:val="00CA5FCE"/>
    <w:rsid w:val="00CB4121"/>
    <w:rsid w:val="00CB53A5"/>
    <w:rsid w:val="00CD003E"/>
    <w:rsid w:val="00CD47E7"/>
    <w:rsid w:val="00CD5CBF"/>
    <w:rsid w:val="00CD6CE3"/>
    <w:rsid w:val="00CD7EAB"/>
    <w:rsid w:val="00CE1D6A"/>
    <w:rsid w:val="00CE556B"/>
    <w:rsid w:val="00CF1982"/>
    <w:rsid w:val="00CF7B7A"/>
    <w:rsid w:val="00D11B22"/>
    <w:rsid w:val="00D236F9"/>
    <w:rsid w:val="00D37B14"/>
    <w:rsid w:val="00D461F6"/>
    <w:rsid w:val="00D47309"/>
    <w:rsid w:val="00D51189"/>
    <w:rsid w:val="00D51BD4"/>
    <w:rsid w:val="00D5378D"/>
    <w:rsid w:val="00D56BA9"/>
    <w:rsid w:val="00D612B8"/>
    <w:rsid w:val="00D61688"/>
    <w:rsid w:val="00D65E32"/>
    <w:rsid w:val="00D66B10"/>
    <w:rsid w:val="00D7605D"/>
    <w:rsid w:val="00D76274"/>
    <w:rsid w:val="00D82CB8"/>
    <w:rsid w:val="00D9407F"/>
    <w:rsid w:val="00DA05B8"/>
    <w:rsid w:val="00DA23F5"/>
    <w:rsid w:val="00DA6996"/>
    <w:rsid w:val="00DA7BA2"/>
    <w:rsid w:val="00DB036F"/>
    <w:rsid w:val="00DB4243"/>
    <w:rsid w:val="00DB583B"/>
    <w:rsid w:val="00DC0EE1"/>
    <w:rsid w:val="00DD3C73"/>
    <w:rsid w:val="00DD7451"/>
    <w:rsid w:val="00DE286A"/>
    <w:rsid w:val="00DE4915"/>
    <w:rsid w:val="00DE5478"/>
    <w:rsid w:val="00DE654C"/>
    <w:rsid w:val="00DE7375"/>
    <w:rsid w:val="00DF19DD"/>
    <w:rsid w:val="00DF318A"/>
    <w:rsid w:val="00DF60E1"/>
    <w:rsid w:val="00E00688"/>
    <w:rsid w:val="00E02230"/>
    <w:rsid w:val="00E04D89"/>
    <w:rsid w:val="00E0676D"/>
    <w:rsid w:val="00E07BE3"/>
    <w:rsid w:val="00E07FBE"/>
    <w:rsid w:val="00E14053"/>
    <w:rsid w:val="00E156F2"/>
    <w:rsid w:val="00E170FC"/>
    <w:rsid w:val="00E174C1"/>
    <w:rsid w:val="00E22FB1"/>
    <w:rsid w:val="00E26CB3"/>
    <w:rsid w:val="00E2749A"/>
    <w:rsid w:val="00E42DE4"/>
    <w:rsid w:val="00E452BC"/>
    <w:rsid w:val="00E46CE5"/>
    <w:rsid w:val="00E543C8"/>
    <w:rsid w:val="00E6058A"/>
    <w:rsid w:val="00E60B59"/>
    <w:rsid w:val="00E6357E"/>
    <w:rsid w:val="00E85F01"/>
    <w:rsid w:val="00E8704C"/>
    <w:rsid w:val="00E87476"/>
    <w:rsid w:val="00E8749A"/>
    <w:rsid w:val="00E8763B"/>
    <w:rsid w:val="00E90D57"/>
    <w:rsid w:val="00E92D61"/>
    <w:rsid w:val="00EA0B89"/>
    <w:rsid w:val="00EA15F0"/>
    <w:rsid w:val="00EA48EA"/>
    <w:rsid w:val="00EB5A7E"/>
    <w:rsid w:val="00EC1616"/>
    <w:rsid w:val="00EC2D85"/>
    <w:rsid w:val="00EC39C5"/>
    <w:rsid w:val="00EC4460"/>
    <w:rsid w:val="00EE056D"/>
    <w:rsid w:val="00EE7C51"/>
    <w:rsid w:val="00EF4897"/>
    <w:rsid w:val="00F00181"/>
    <w:rsid w:val="00F1050B"/>
    <w:rsid w:val="00F10821"/>
    <w:rsid w:val="00F10937"/>
    <w:rsid w:val="00F10DD9"/>
    <w:rsid w:val="00F17B6C"/>
    <w:rsid w:val="00F2316E"/>
    <w:rsid w:val="00F2326E"/>
    <w:rsid w:val="00F33C26"/>
    <w:rsid w:val="00F34C6C"/>
    <w:rsid w:val="00F40D84"/>
    <w:rsid w:val="00F4135A"/>
    <w:rsid w:val="00F41BAF"/>
    <w:rsid w:val="00F432E8"/>
    <w:rsid w:val="00F522BE"/>
    <w:rsid w:val="00F5544C"/>
    <w:rsid w:val="00F61B22"/>
    <w:rsid w:val="00F63348"/>
    <w:rsid w:val="00F64D48"/>
    <w:rsid w:val="00F73575"/>
    <w:rsid w:val="00F77D6B"/>
    <w:rsid w:val="00F81BB6"/>
    <w:rsid w:val="00F82605"/>
    <w:rsid w:val="00F867F4"/>
    <w:rsid w:val="00F87CE3"/>
    <w:rsid w:val="00F87D11"/>
    <w:rsid w:val="00FA3314"/>
    <w:rsid w:val="00FA3C96"/>
    <w:rsid w:val="00FA6EE9"/>
    <w:rsid w:val="00FB0A48"/>
    <w:rsid w:val="00FB1667"/>
    <w:rsid w:val="00FB4CAF"/>
    <w:rsid w:val="00FC0E8D"/>
    <w:rsid w:val="00FC31A0"/>
    <w:rsid w:val="00FD141A"/>
    <w:rsid w:val="00FD5D2B"/>
    <w:rsid w:val="00FE0650"/>
    <w:rsid w:val="00FE5839"/>
    <w:rsid w:val="00FE6775"/>
    <w:rsid w:val="00FF3761"/>
    <w:rsid w:val="00FF4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90D57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A0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A05B8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DA0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A05B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90D57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e">
    <w:name w:val="Нормальный (таблица)"/>
    <w:basedOn w:val="a"/>
    <w:next w:val="a"/>
    <w:uiPriority w:val="99"/>
    <w:rsid w:val="00E90D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E90D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ConsPlusTitle">
    <w:name w:val="ConsPlusTitle"/>
    <w:rsid w:val="00E90D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f0">
    <w:name w:val="Hyperlink"/>
    <w:basedOn w:val="a0"/>
    <w:uiPriority w:val="99"/>
    <w:semiHidden/>
    <w:unhideWhenUsed/>
    <w:rsid w:val="00E90D5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7024D-A946-42B3-9087-39ED037E6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814</TotalTime>
  <Pages>1</Pages>
  <Words>3730</Words>
  <Characters>21265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24946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1</cp:lastModifiedBy>
  <cp:revision>76</cp:revision>
  <cp:lastPrinted>2024-02-15T12:17:00Z</cp:lastPrinted>
  <dcterms:created xsi:type="dcterms:W3CDTF">2017-08-15T14:09:00Z</dcterms:created>
  <dcterms:modified xsi:type="dcterms:W3CDTF">2024-02-15T12:17:00Z</dcterms:modified>
</cp:coreProperties>
</file>