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EA3" w:rsidRPr="00E474C8" w:rsidRDefault="00DD1EA3" w:rsidP="00ED2496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ED249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E474C8">
        <w:rPr>
          <w:rFonts w:ascii="Times New Roman" w:hAnsi="Times New Roman" w:cs="Times New Roman"/>
          <w:sz w:val="28"/>
          <w:szCs w:val="28"/>
          <w:lang w:eastAsia="ru-RU"/>
        </w:rPr>
        <w:t>Приложение № 1</w:t>
      </w:r>
    </w:p>
    <w:p w:rsidR="00DD1EA3" w:rsidRPr="00E474C8" w:rsidRDefault="00ED2496" w:rsidP="00ED2496">
      <w:pPr>
        <w:pStyle w:val="a3"/>
        <w:tabs>
          <w:tab w:val="left" w:pos="5529"/>
        </w:tabs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DD1EA3" w:rsidRPr="00E474C8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D1EA3" w:rsidRDefault="00DD1EA3" w:rsidP="00ED2496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ED24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Вышестеблиевского</w:t>
      </w:r>
      <w:r w:rsidRPr="00E474C8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DD1EA3" w:rsidRPr="00E474C8" w:rsidRDefault="00DD1EA3" w:rsidP="00ED2496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поселения</w:t>
      </w:r>
    </w:p>
    <w:p w:rsidR="00DD1EA3" w:rsidRPr="00E474C8" w:rsidRDefault="00DD1EA3" w:rsidP="00ED2496">
      <w:pPr>
        <w:pStyle w:val="a3"/>
        <w:tabs>
          <w:tab w:val="left" w:pos="5529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ED249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E474C8">
        <w:rPr>
          <w:rFonts w:ascii="Times New Roman" w:hAnsi="Times New Roman" w:cs="Times New Roman"/>
          <w:sz w:val="28"/>
          <w:szCs w:val="28"/>
          <w:lang w:eastAsia="ru-RU"/>
        </w:rPr>
        <w:t>Темрюкского района</w:t>
      </w:r>
    </w:p>
    <w:p w:rsidR="00DD1EA3" w:rsidRPr="00E474C8" w:rsidRDefault="00DD1EA3" w:rsidP="00ED2496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F97D5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C47A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474C8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526BA5">
        <w:rPr>
          <w:rFonts w:ascii="Times New Roman" w:hAnsi="Times New Roman" w:cs="Times New Roman"/>
          <w:sz w:val="28"/>
          <w:szCs w:val="28"/>
          <w:lang w:eastAsia="ru-RU"/>
        </w:rPr>
        <w:t xml:space="preserve">06.04.2020 </w:t>
      </w:r>
      <w:r w:rsidR="00F97D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474C8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526BA5">
        <w:rPr>
          <w:rFonts w:ascii="Times New Roman" w:hAnsi="Times New Roman" w:cs="Times New Roman"/>
          <w:sz w:val="28"/>
          <w:szCs w:val="28"/>
          <w:lang w:eastAsia="ru-RU"/>
        </w:rPr>
        <w:t>57</w:t>
      </w:r>
    </w:p>
    <w:p w:rsidR="00DD1EA3" w:rsidRPr="005A2DC1" w:rsidRDefault="00DD1EA3" w:rsidP="00837395">
      <w:pPr>
        <w:shd w:val="clear" w:color="auto" w:fill="FFFFFF"/>
        <w:tabs>
          <w:tab w:val="left" w:pos="7620"/>
        </w:tabs>
        <w:spacing w:before="150" w:after="225" w:line="240" w:lineRule="auto"/>
        <w:jc w:val="both"/>
        <w:rPr>
          <w:rFonts w:ascii="Times New Roman" w:eastAsia="Times New Roman" w:hAnsi="Times New Roman" w:cs="Times New Roman"/>
          <w:color w:val="410A0A"/>
          <w:sz w:val="28"/>
          <w:szCs w:val="28"/>
          <w:lang w:eastAsia="ru-RU"/>
        </w:rPr>
      </w:pPr>
      <w:r w:rsidRPr="005A2DC1">
        <w:rPr>
          <w:rFonts w:ascii="Times New Roman" w:eastAsia="Times New Roman" w:hAnsi="Times New Roman" w:cs="Times New Roman"/>
          <w:color w:val="410A0A"/>
          <w:sz w:val="28"/>
          <w:szCs w:val="28"/>
          <w:lang w:eastAsia="ru-RU"/>
        </w:rPr>
        <w:t>  </w:t>
      </w:r>
      <w:r w:rsidR="00526BA5">
        <w:rPr>
          <w:rFonts w:ascii="Times New Roman" w:eastAsia="Times New Roman" w:hAnsi="Times New Roman" w:cs="Times New Roman"/>
          <w:color w:val="410A0A"/>
          <w:sz w:val="28"/>
          <w:szCs w:val="28"/>
          <w:lang w:eastAsia="ru-RU"/>
        </w:rPr>
        <w:tab/>
      </w:r>
    </w:p>
    <w:p w:rsidR="00DD1EA3" w:rsidRPr="00490474" w:rsidRDefault="00DD1EA3" w:rsidP="00DD1E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DD1EA3" w:rsidRPr="00490474" w:rsidRDefault="00DD1EA3" w:rsidP="00DD1E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EA3" w:rsidRPr="00490474" w:rsidRDefault="00DD1EA3" w:rsidP="00DD1E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СООТНОШЕНИЯ СРЕДНЕМЕСЯЧНОЙ ЗАРАБОТНОЙ ПЛАТЫ</w:t>
      </w:r>
    </w:p>
    <w:p w:rsidR="00DD1EA3" w:rsidRPr="00490474" w:rsidRDefault="00DD1EA3" w:rsidP="00DD1E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1. </w:t>
      </w:r>
      <w:proofErr w:type="gramStart"/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устанавливает единый порядок расчета соотношения среднемесячной заработной платы руководителей, их заместителей, главных бухгалтеров и среднемесячной заработной платы работников муниципальных учреждений, муниципального унитарного предприятия  Вышестеблиевского сельского поселения Темрюкского района (далее - организации) для определения предельного уровня соотношения среднемесячной заработной платы руководителей, их заместителей, главных бухгалтеров организаций и работников этих организаций, предусмотренного Трудовым кодексом Российской Федерации.</w:t>
      </w:r>
      <w:proofErr w:type="gramEnd"/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Расчет соотношения среднемесячной заработной платы руководителей, их заместителей, главных бухгалтеров и среднемесячной заработной платы работников организаций производится по итогам календарного года.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соотношения среднемесячной заработной платы руководителя организации и среднемесячной заработной платы работников этой организации не учитываются как в списочном составе работников, так и в фактически начисленной заработной плате работников организации руководитель, заместител</w:t>
      </w:r>
      <w:proofErr w:type="gramStart"/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ь(</w:t>
      </w:r>
      <w:proofErr w:type="gramEnd"/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и) руководителя и главный бухгалтер.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соотношения среднемесячной заработной платы руководителя, его заместителя и главного бухгалтера организации и среднемесячной заработной платы работников этой организации производится отдельно по должностям руководителя, заместителя руководителя и главного бухгалтера организации.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выполнения работы руководителем, заместителем руководителя, главным бухгалтером по совмещению профессий (должностей), то при расчете соотношения среднемесячной заработной платы руководителя, его заместителя, главного бухгалтера организации и среднемесячной заработной платы работников этой организации фактически начисленная заработная плата учитывается как по основной работе, так и при совмещении профессий (должностей) в целом.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работе заместителем руководителя, главным бухгалтером по совместительству при расчете соотношения среднемесячной заработной платы заместителя руководителя, главного бухгалтера организации и </w:t>
      </w: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среднемесячной заработной платы работников этой организации учитывается только фактически начисленная заработная плата по должностям заместителя руководителя, главного бухгалтера.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расчете среднемесячной заработной платы работников организации учитываются: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начисленная заработная плата за отработанное время (включая стимулирующие выплаты по итогам работы.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выплаты, рассчитанные исходя из среднего заработка при исполнении работником трудовых обязанностей, для оплаты отпусков, а также для других случаев, предусмотренных Трудовым кодексом Российской Федерации.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Среднемесячная заработная плата работников организации рассчитывается путем деления фактически начисленной заработной платы работников списочного состава на среднюю численность указанных работников за соответствующий календарный год и на 12 (количество месяцев в году).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Среднемесячная заработная плата руководителя организации рассчитывается путем деления фактически начисленной заработной платы руководителю за календарный год на 12 (количество месяцев в году).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руководитель организации отработал не полный календарный год, то расчет среднемесячной заработной платы руководителя производится исходя из фактически им отработанных полных календарных месяцев.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Соотношение среднемесячной заработной платы руководителя организации и среднемесячной заработной платы работников этой организации рассчитывается путем деления среднемесячной заработной платы руководителя на среднемесячную заработную плату работников этой организации, рассчитанной в соответствии с пунктом 4 настоящего Порядка.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 рассчитывается соотношения среднемесячной заработной платой платы заместителя руководителя, главного бухгалтера организации и среднемесячной заработной платы работников организации.</w:t>
      </w:r>
    </w:p>
    <w:p w:rsidR="00DD1EA3" w:rsidRPr="00490474" w:rsidRDefault="00DD1EA3" w:rsidP="00CE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EA3" w:rsidRPr="00490474" w:rsidRDefault="00DD1EA3" w:rsidP="00CE120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2496" w:rsidRPr="00490474" w:rsidRDefault="00ED2496" w:rsidP="00ED24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ED2496" w:rsidRPr="00490474" w:rsidRDefault="00ED2496" w:rsidP="00ED24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Вышестеблиевского</w:t>
      </w:r>
    </w:p>
    <w:p w:rsidR="00ED2496" w:rsidRPr="00490474" w:rsidRDefault="00ED2496" w:rsidP="00ED2496">
      <w:pPr>
        <w:shd w:val="clear" w:color="auto" w:fill="FFFFFF"/>
        <w:tabs>
          <w:tab w:val="left" w:pos="75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    А. Ю. </w:t>
      </w:r>
      <w:proofErr w:type="spellStart"/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Лобыцина</w:t>
      </w:r>
      <w:proofErr w:type="spellEnd"/>
    </w:p>
    <w:sectPr w:rsidR="00ED2496" w:rsidRPr="00490474" w:rsidSect="000C1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EA3"/>
    <w:rsid w:val="0008276F"/>
    <w:rsid w:val="000B6F7E"/>
    <w:rsid w:val="00325C5D"/>
    <w:rsid w:val="00490474"/>
    <w:rsid w:val="00526BA5"/>
    <w:rsid w:val="00837395"/>
    <w:rsid w:val="009C7DEB"/>
    <w:rsid w:val="00A41FC8"/>
    <w:rsid w:val="00AE1350"/>
    <w:rsid w:val="00C43122"/>
    <w:rsid w:val="00C47AC4"/>
    <w:rsid w:val="00CE120D"/>
    <w:rsid w:val="00DD1EA3"/>
    <w:rsid w:val="00EC5389"/>
    <w:rsid w:val="00ED2496"/>
    <w:rsid w:val="00F9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1EA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D2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4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DBA5B-3C7D-4821-A6DE-A76F0C2BE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секретарь</cp:lastModifiedBy>
  <cp:revision>14</cp:revision>
  <cp:lastPrinted>2020-04-06T08:03:00Z</cp:lastPrinted>
  <dcterms:created xsi:type="dcterms:W3CDTF">2020-04-06T07:39:00Z</dcterms:created>
  <dcterms:modified xsi:type="dcterms:W3CDTF">2020-04-16T11:42:00Z</dcterms:modified>
</cp:coreProperties>
</file>