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D" w:rsidRDefault="003C6C6D" w:rsidP="00856282">
      <w:pPr>
        <w:ind w:left="-142" w:firstLine="142"/>
      </w:pPr>
    </w:p>
    <w:p w:rsidR="00244C07" w:rsidRPr="002514B1" w:rsidRDefault="00BD5A6D" w:rsidP="00856282">
      <w:pPr>
        <w:ind w:left="-142" w:firstLine="142"/>
        <w:jc w:val="center"/>
        <w:rPr>
          <w:b/>
        </w:rPr>
      </w:pPr>
      <w:r>
        <w:rPr>
          <w:b/>
        </w:rPr>
        <w:t>Информация о выполнении плана</w:t>
      </w:r>
    </w:p>
    <w:p w:rsidR="003C6C6D" w:rsidRDefault="003C6C6D" w:rsidP="00856282">
      <w:pPr>
        <w:ind w:left="-142" w:firstLine="142"/>
        <w:jc w:val="center"/>
        <w:rPr>
          <w:b/>
        </w:rPr>
      </w:pPr>
      <w:r w:rsidRPr="002514B1">
        <w:rPr>
          <w:b/>
        </w:rPr>
        <w:t>мероприятий по противоде</w:t>
      </w:r>
      <w:r w:rsidR="00A01E38">
        <w:rPr>
          <w:b/>
        </w:rPr>
        <w:t xml:space="preserve">йствию коррупции в </w:t>
      </w:r>
      <w:proofErr w:type="spellStart"/>
      <w:r w:rsidR="00A01E38">
        <w:rPr>
          <w:b/>
        </w:rPr>
        <w:t>Вышестеблиевском</w:t>
      </w:r>
      <w:proofErr w:type="spellEnd"/>
      <w:r w:rsidR="00A01E38">
        <w:rPr>
          <w:b/>
        </w:rPr>
        <w:t xml:space="preserve"> </w:t>
      </w:r>
      <w:proofErr w:type="gramStart"/>
      <w:r w:rsidR="00A01E38">
        <w:rPr>
          <w:b/>
        </w:rPr>
        <w:t>сельском</w:t>
      </w:r>
      <w:proofErr w:type="gramEnd"/>
      <w:r w:rsidR="00A01E38">
        <w:rPr>
          <w:b/>
        </w:rPr>
        <w:t xml:space="preserve"> поселения Темрюкского</w:t>
      </w:r>
      <w:r w:rsidRPr="002514B1">
        <w:rPr>
          <w:b/>
        </w:rPr>
        <w:t xml:space="preserve"> район</w:t>
      </w:r>
      <w:r w:rsidR="00A01E38">
        <w:rPr>
          <w:b/>
        </w:rPr>
        <w:t>а</w:t>
      </w:r>
    </w:p>
    <w:p w:rsidR="00BD5A6D" w:rsidRPr="002514B1" w:rsidRDefault="00BD5A6D" w:rsidP="00856282">
      <w:pPr>
        <w:ind w:left="-142" w:firstLine="142"/>
        <w:jc w:val="center"/>
        <w:rPr>
          <w:b/>
        </w:rPr>
      </w:pPr>
      <w:r>
        <w:rPr>
          <w:b/>
        </w:rPr>
        <w:t>за 2021 год</w:t>
      </w:r>
    </w:p>
    <w:p w:rsidR="00390CD1" w:rsidRDefault="00390CD1" w:rsidP="00856282">
      <w:pPr>
        <w:ind w:left="-142" w:firstLine="142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1559"/>
        <w:gridCol w:w="2693"/>
      </w:tblGrid>
      <w:tr w:rsidR="00064491" w:rsidTr="00A01E38">
        <w:trPr>
          <w:trHeight w:val="282"/>
        </w:trPr>
        <w:tc>
          <w:tcPr>
            <w:tcW w:w="567" w:type="dxa"/>
          </w:tcPr>
          <w:p w:rsidR="00064491" w:rsidRDefault="00064491" w:rsidP="00856282">
            <w:pPr>
              <w:ind w:left="-142" w:firstLine="14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</w:tcPr>
          <w:p w:rsidR="00064491" w:rsidRDefault="00064491" w:rsidP="00856282">
            <w:pPr>
              <w:ind w:left="-142" w:firstLine="142"/>
              <w:jc w:val="center"/>
            </w:pPr>
            <w:r>
              <w:t>Мероприятие</w:t>
            </w:r>
          </w:p>
        </w:tc>
        <w:tc>
          <w:tcPr>
            <w:tcW w:w="2977" w:type="dxa"/>
            <w:gridSpan w:val="2"/>
          </w:tcPr>
          <w:p w:rsidR="00064491" w:rsidRDefault="00064491" w:rsidP="00856282">
            <w:pPr>
              <w:ind w:left="-142" w:firstLine="142"/>
              <w:jc w:val="center"/>
            </w:pPr>
            <w:r>
              <w:t>Срок исполнения</w:t>
            </w:r>
          </w:p>
        </w:tc>
        <w:tc>
          <w:tcPr>
            <w:tcW w:w="2693" w:type="dxa"/>
          </w:tcPr>
          <w:p w:rsidR="00064491" w:rsidRDefault="00064491" w:rsidP="002B2A93"/>
          <w:p w:rsidR="00064491" w:rsidRDefault="00064491" w:rsidP="00856282">
            <w:pPr>
              <w:ind w:left="-142" w:firstLine="142"/>
              <w:jc w:val="center"/>
            </w:pPr>
            <w:r>
              <w:t>исполн</w:t>
            </w:r>
            <w:r w:rsidR="002B2A93">
              <w:t>ение</w:t>
            </w:r>
          </w:p>
        </w:tc>
      </w:tr>
      <w:tr w:rsidR="00064491" w:rsidTr="00A01E38">
        <w:trPr>
          <w:cantSplit/>
          <w:trHeight w:val="281"/>
        </w:trPr>
        <w:tc>
          <w:tcPr>
            <w:tcW w:w="567" w:type="dxa"/>
          </w:tcPr>
          <w:p w:rsidR="00064491" w:rsidRPr="00790A3B" w:rsidRDefault="00064491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64491" w:rsidRPr="00790A3B" w:rsidRDefault="00064491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4491" w:rsidRPr="00790A3B" w:rsidRDefault="00064491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4491" w:rsidRPr="00790A3B" w:rsidRDefault="00064491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64491" w:rsidRPr="00790A3B" w:rsidRDefault="00064491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690482" w:rsidTr="00A01E38">
        <w:trPr>
          <w:trHeight w:val="589"/>
        </w:trPr>
        <w:tc>
          <w:tcPr>
            <w:tcW w:w="9781" w:type="dxa"/>
            <w:gridSpan w:val="5"/>
          </w:tcPr>
          <w:p w:rsidR="00690482" w:rsidRPr="00790A3B" w:rsidRDefault="00690482" w:rsidP="00856282">
            <w:pPr>
              <w:pStyle w:val="1"/>
              <w:ind w:left="-142" w:firstLine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41"/>
            <w:bookmarkEnd w:id="0"/>
            <w:r w:rsidRPr="00790A3B">
              <w:rPr>
                <w:rFonts w:ascii="Times New Roman" w:hAnsi="Times New Roman" w:cs="Times New Roman"/>
                <w:b w:val="0"/>
                <w:sz w:val="28"/>
                <w:szCs w:val="28"/>
              </w:rPr>
              <w:t>1. Оценка восприяти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 уровня коррупции и мониторинг </w:t>
            </w:r>
            <w:r w:rsidRPr="00790A3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коррупционных рисков</w:t>
            </w:r>
            <w:bookmarkEnd w:id="1"/>
          </w:p>
        </w:tc>
      </w:tr>
      <w:tr w:rsidR="002414E7" w:rsidRPr="00795243" w:rsidTr="00A01E38">
        <w:tc>
          <w:tcPr>
            <w:tcW w:w="567" w:type="dxa"/>
          </w:tcPr>
          <w:p w:rsidR="002414E7" w:rsidRPr="00795243" w:rsidRDefault="002414E7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CE203A" w:rsidRPr="00A44BB6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Оценка восприятия уровня корру</w:t>
            </w:r>
            <w:r w:rsidR="00A01E38">
              <w:rPr>
                <w:rFonts w:ascii="Times New Roman" w:hAnsi="Times New Roman" w:cs="Times New Roman"/>
                <w:sz w:val="28"/>
                <w:szCs w:val="28"/>
              </w:rPr>
              <w:t>пции в сельском поселении</w:t>
            </w: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, размещение результатов в средствах массовой информации и на официальных сайтах органов местного самоуправления в информаци</w:t>
            </w:r>
            <w:r w:rsidR="002F341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</w:tc>
        <w:tc>
          <w:tcPr>
            <w:tcW w:w="1418" w:type="dxa"/>
          </w:tcPr>
          <w:p w:rsidR="002414E7" w:rsidRPr="0079524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</w:tcPr>
          <w:p w:rsidR="002414E7" w:rsidRPr="0053507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414E7" w:rsidRPr="0053507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414E7" w:rsidRPr="0079524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2414E7" w:rsidRPr="00916C85" w:rsidRDefault="00B819FB" w:rsidP="00856282">
            <w:pPr>
              <w:ind w:left="-142" w:firstLine="142"/>
            </w:pPr>
            <w:r>
              <w:rPr>
                <w:sz w:val="24"/>
              </w:rPr>
              <w:t>Оценка восприятия уровня коррупции проводится в целях: оценки степени распространения коррупции, наблюдения 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правонарушений. На официальном сайте администрации  два раза в год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2414E7" w:rsidRPr="00795243" w:rsidTr="00A01E38">
        <w:tc>
          <w:tcPr>
            <w:tcW w:w="567" w:type="dxa"/>
          </w:tcPr>
          <w:p w:rsidR="002414E7" w:rsidRPr="00795243" w:rsidRDefault="002414E7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CE203A" w:rsidRPr="00A44BB6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 в органах местн</w:t>
            </w:r>
            <w:r w:rsidR="0099682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996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Вышестеблиевского сельского поселения</w:t>
            </w: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, размещение результатов в средствах массовой информации и на официальных сайтах органов местного самоуправления в информаци</w:t>
            </w:r>
            <w:r w:rsidR="00C95D38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</w:tc>
        <w:tc>
          <w:tcPr>
            <w:tcW w:w="1418" w:type="dxa"/>
          </w:tcPr>
          <w:p w:rsidR="002414E7" w:rsidRPr="0079524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59" w:type="dxa"/>
          </w:tcPr>
          <w:p w:rsidR="002414E7" w:rsidRPr="0053507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414E7" w:rsidRPr="0053507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июля</w:t>
            </w:r>
          </w:p>
          <w:p w:rsidR="002414E7" w:rsidRPr="00795243" w:rsidRDefault="002414E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2414E7" w:rsidRPr="00916C85" w:rsidRDefault="002B2A93" w:rsidP="00856282">
            <w:pPr>
              <w:ind w:left="-142" w:firstLine="14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Мониторинг коррупционных рисков проводится </w:t>
            </w:r>
            <w:r>
              <w:rPr>
                <w:szCs w:val="28"/>
              </w:rPr>
              <w:lastRenderedPageBreak/>
              <w:t xml:space="preserve">по итогам года и полугодия. Размещается на официальном сайте администрации </w:t>
            </w:r>
            <w:proofErr w:type="spellStart"/>
            <w:r>
              <w:rPr>
                <w:szCs w:val="28"/>
              </w:rPr>
              <w:t>Вышестеблиевского</w:t>
            </w:r>
            <w:proofErr w:type="spellEnd"/>
            <w:r>
              <w:rPr>
                <w:szCs w:val="28"/>
              </w:rPr>
              <w:t xml:space="preserve"> сельского поселения в разделе «Противодействие коррупции»</w:t>
            </w:r>
          </w:p>
        </w:tc>
      </w:tr>
      <w:tr w:rsidR="00A327F6" w:rsidTr="00A01E38">
        <w:tc>
          <w:tcPr>
            <w:tcW w:w="9781" w:type="dxa"/>
            <w:gridSpan w:val="5"/>
          </w:tcPr>
          <w:p w:rsidR="00A327F6" w:rsidRDefault="00A327F6" w:rsidP="00856282">
            <w:pPr>
              <w:pStyle w:val="1"/>
              <w:ind w:left="-142" w:firstLine="142"/>
            </w:pPr>
            <w:r w:rsidRPr="00D67BA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2. Противодействие коррупции </w:t>
            </w:r>
          </w:p>
        </w:tc>
      </w:tr>
      <w:tr w:rsidR="008D454E" w:rsidTr="00A01E38">
        <w:tc>
          <w:tcPr>
            <w:tcW w:w="567" w:type="dxa"/>
          </w:tcPr>
          <w:p w:rsidR="008D454E" w:rsidRPr="000766D6" w:rsidRDefault="008D454E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CE203A" w:rsidRPr="0067308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8D454E" w:rsidRPr="00916C85" w:rsidRDefault="005E42D0" w:rsidP="00856282">
            <w:pPr>
              <w:ind w:left="-142" w:firstLine="142"/>
            </w:pPr>
            <w:r>
              <w:t>Начальник общего</w:t>
            </w:r>
            <w:r w:rsidR="0099682F">
              <w:t xml:space="preserve"> отдел</w:t>
            </w:r>
            <w:r>
              <w:t>а</w:t>
            </w:r>
            <w:r w:rsidR="008D454E">
              <w:t xml:space="preserve"> администрации </w:t>
            </w:r>
            <w:proofErr w:type="spellStart"/>
            <w:r w:rsidR="00A01E38">
              <w:t>Вышестеблиевского</w:t>
            </w:r>
            <w:proofErr w:type="spellEnd"/>
            <w:r w:rsidR="00A01E38">
              <w:t xml:space="preserve"> сельского поселения Темрюкского района</w:t>
            </w:r>
            <w:r>
              <w:t xml:space="preserve"> прошла повышение квалификации по данному направлению</w:t>
            </w:r>
          </w:p>
        </w:tc>
      </w:tr>
      <w:tr w:rsidR="008D454E" w:rsidRPr="000766D6" w:rsidTr="00A01E38">
        <w:tc>
          <w:tcPr>
            <w:tcW w:w="567" w:type="dxa"/>
          </w:tcPr>
          <w:p w:rsidR="008D454E" w:rsidRPr="000766D6" w:rsidRDefault="008D454E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CE203A" w:rsidRPr="0067308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418" w:type="dxa"/>
          </w:tcPr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8D454E" w:rsidRPr="00916C85" w:rsidRDefault="005E42D0" w:rsidP="00856282">
            <w:pPr>
              <w:ind w:left="-142" w:firstLine="142"/>
              <w:rPr>
                <w:szCs w:val="28"/>
              </w:rPr>
            </w:pPr>
            <w:r>
              <w:t xml:space="preserve">Все муниципальные служащие и </w:t>
            </w:r>
            <w:proofErr w:type="gramStart"/>
            <w:r>
              <w:t>лица</w:t>
            </w:r>
            <w:proofErr w:type="gramEnd"/>
            <w:r>
              <w:t xml:space="preserve"> претендующие на замещение муниципальных должностей своевременно проходят ознакомление с законодательством в сфере противодействия коррупции</w:t>
            </w:r>
          </w:p>
        </w:tc>
      </w:tr>
      <w:tr w:rsidR="008D454E" w:rsidRPr="000766D6" w:rsidTr="00A01E38">
        <w:tc>
          <w:tcPr>
            <w:tcW w:w="567" w:type="dxa"/>
          </w:tcPr>
          <w:p w:rsidR="008D454E" w:rsidRPr="000766D6" w:rsidRDefault="008D454E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CE203A" w:rsidRPr="0067308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июля</w:t>
            </w:r>
          </w:p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8D454E" w:rsidRPr="00916C85" w:rsidRDefault="002D6096" w:rsidP="00856282">
            <w:pPr>
              <w:ind w:left="-142" w:firstLine="142"/>
            </w:pPr>
            <w:r>
              <w:lastRenderedPageBreak/>
              <w:t xml:space="preserve">Начальник общего отдела администрации </w:t>
            </w:r>
            <w:proofErr w:type="spellStart"/>
            <w:r>
              <w:lastRenderedPageBreak/>
              <w:t>Вышестеблиевского</w:t>
            </w:r>
            <w:proofErr w:type="spellEnd"/>
            <w:r>
              <w:t xml:space="preserve"> сельского поселения Темрюкского района прошла повышение квалификации по данному направлению</w:t>
            </w:r>
          </w:p>
        </w:tc>
      </w:tr>
      <w:tr w:rsidR="008D454E" w:rsidRPr="000766D6" w:rsidTr="00A01E38">
        <w:tc>
          <w:tcPr>
            <w:tcW w:w="567" w:type="dxa"/>
          </w:tcPr>
          <w:p w:rsidR="008D454E" w:rsidRPr="000766D6" w:rsidRDefault="008D454E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544" w:type="dxa"/>
          </w:tcPr>
          <w:p w:rsidR="00CE203A" w:rsidRPr="0067308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418" w:type="dxa"/>
          </w:tcPr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8D454E" w:rsidRDefault="008D454E" w:rsidP="00856282">
            <w:pPr>
              <w:ind w:left="-142" w:firstLine="142"/>
            </w:pPr>
          </w:p>
          <w:p w:rsidR="002D6096" w:rsidRPr="00916C85" w:rsidRDefault="002D6096" w:rsidP="00856282">
            <w:pPr>
              <w:ind w:left="-142" w:firstLine="142"/>
              <w:rPr>
                <w:szCs w:val="28"/>
              </w:rPr>
            </w:pPr>
            <w:r>
              <w:t xml:space="preserve">Проведенный анализ сведений о доходах-расходах </w:t>
            </w:r>
            <w:proofErr w:type="gramStart"/>
            <w:r>
              <w:t>лиц, претендующих на муниципальную должность не выявил</w:t>
            </w:r>
            <w:proofErr w:type="gramEnd"/>
            <w:r>
              <w:t xml:space="preserve"> нарушений законодательства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212FAC" w:rsidRDefault="002D6096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не проводились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рассмотрению уведомлений муниципальных служащих о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факте обращения в целях склонения к совершению коррупционных правонарушений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2D6096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Уведомлений не поступало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96" w:rsidRPr="002D6096" w:rsidRDefault="002D6096" w:rsidP="002D6096">
            <w:r>
              <w:rPr>
                <w:szCs w:val="28"/>
              </w:rPr>
              <w:t>Уведомлений не поступало, фактов выполнения иной оплачиваемой работы не выявлено.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2D6096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544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2D6096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владения ценными бумагами муниципальными служащими не выявлено.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2D6096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участия муниципальными служащими в управлении коммерческими организациями не выявлено.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4A21E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информированию</w:t>
            </w:r>
            <w:r w:rsidR="002D60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действующем законодательстве в сфере противодействия коррупции </w:t>
            </w:r>
            <w:r w:rsidR="002D6096">
              <w:rPr>
                <w:rFonts w:ascii="Times New Roman" w:hAnsi="Times New Roman" w:cs="Times New Roman"/>
                <w:sz w:val="28"/>
                <w:szCs w:val="28"/>
              </w:rPr>
              <w:t>проводится юристом ежеквартально.</w:t>
            </w:r>
          </w:p>
        </w:tc>
      </w:tr>
      <w:tr w:rsidR="00C314B9" w:rsidRPr="000766D6" w:rsidTr="00A01E38">
        <w:trPr>
          <w:trHeight w:val="2352"/>
        </w:trPr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544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антикоррупционной экспертизы проектов муниципа</w:t>
            </w:r>
            <w:r w:rsidR="00673086">
              <w:rPr>
                <w:rFonts w:ascii="Times New Roman" w:hAnsi="Times New Roman" w:cs="Times New Roman"/>
                <w:sz w:val="28"/>
                <w:szCs w:val="28"/>
              </w:rPr>
              <w:t>льных нормативных правовых актов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2B2A93" w:rsidP="002B2A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 проекты НПА размещаются на независимую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антикорупционную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экспертизу на сайте администрации в разделе «Независимая экспертиза», также направляются с письменным уведомлением в Прокуратуру района и Правовое управление МО Темрюкский район</w:t>
            </w:r>
          </w:p>
        </w:tc>
      </w:tr>
      <w:tr w:rsidR="002B47C7" w:rsidRPr="000766D6" w:rsidTr="00A01E38">
        <w:tc>
          <w:tcPr>
            <w:tcW w:w="567" w:type="dxa"/>
          </w:tcPr>
          <w:p w:rsidR="002B47C7" w:rsidRPr="000766D6" w:rsidRDefault="002B47C7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544" w:type="dxa"/>
          </w:tcPr>
          <w:p w:rsidR="002B47C7" w:rsidRPr="000766D6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установленном порядке мониторинга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</w:t>
            </w:r>
          </w:p>
        </w:tc>
        <w:tc>
          <w:tcPr>
            <w:tcW w:w="1418" w:type="dxa"/>
          </w:tcPr>
          <w:p w:rsidR="002B47C7" w:rsidRPr="000766D6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2B47C7" w:rsidRPr="00535073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B47C7" w:rsidRPr="00535073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B47C7" w:rsidRPr="000766D6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2B47C7" w:rsidRPr="00673086" w:rsidRDefault="002B2A93" w:rsidP="00856282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rFonts w:eastAsiaTheme="minorHAnsi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Проводится на постоянной основе юристом, а также в соответствии с рекомендациями Прокуратуры, Правового управления МО Темрюкский район и Департамента Внутренней политики Краснодарского края</w:t>
            </w:r>
          </w:p>
        </w:tc>
      </w:tr>
      <w:tr w:rsidR="002B47C7" w:rsidRPr="000766D6" w:rsidTr="00A01E38">
        <w:tc>
          <w:tcPr>
            <w:tcW w:w="567" w:type="dxa"/>
          </w:tcPr>
          <w:p w:rsidR="002B47C7" w:rsidRPr="000766D6" w:rsidRDefault="002B47C7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CE203A" w:rsidRPr="00673086" w:rsidRDefault="002B47C7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(издание), изменение или признание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силу (отмена) муниципальных нормативных правовых актов, направленных на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нарушений, выявленных при мониторинге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1418" w:type="dxa"/>
          </w:tcPr>
          <w:p w:rsidR="002B47C7" w:rsidRPr="000766D6" w:rsidRDefault="002B47C7" w:rsidP="00856282">
            <w:pPr>
              <w:pStyle w:val="a5"/>
              <w:ind w:left="-142"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итогам реализации пункта 4.2.13)</w:t>
            </w:r>
          </w:p>
        </w:tc>
        <w:tc>
          <w:tcPr>
            <w:tcW w:w="1559" w:type="dxa"/>
          </w:tcPr>
          <w:p w:rsidR="002B47C7" w:rsidRPr="00535073" w:rsidRDefault="002B47C7" w:rsidP="00856282">
            <w:pPr>
              <w:pStyle w:val="a5"/>
              <w:ind w:left="-142"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B47C7" w:rsidRPr="00535073" w:rsidRDefault="002B47C7" w:rsidP="00856282">
            <w:pPr>
              <w:pStyle w:val="a5"/>
              <w:ind w:left="-142"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B47C7" w:rsidRPr="000766D6" w:rsidRDefault="002B47C7" w:rsidP="00856282">
            <w:pPr>
              <w:pStyle w:val="a5"/>
              <w:ind w:left="-142"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</w:t>
            </w: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2693" w:type="dxa"/>
          </w:tcPr>
          <w:p w:rsidR="002B47C7" w:rsidRDefault="002B47C7" w:rsidP="00856282">
            <w:pPr>
              <w:pStyle w:val="a4"/>
              <w:ind w:left="-142" w:firstLine="142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2A93" w:rsidRPr="002B2A93" w:rsidRDefault="002B2A93" w:rsidP="002B2A93">
            <w:pPr>
              <w:rPr>
                <w:lang w:eastAsia="en-US"/>
              </w:rPr>
            </w:pPr>
            <w:r>
              <w:rPr>
                <w:sz w:val="27"/>
                <w:szCs w:val="27"/>
              </w:rPr>
              <w:t xml:space="preserve">Проводится на постоянной основе юристом, а также в соответствии с рекомендациями Прокуратуры, </w:t>
            </w:r>
            <w:r>
              <w:rPr>
                <w:sz w:val="27"/>
                <w:szCs w:val="27"/>
              </w:rPr>
              <w:lastRenderedPageBreak/>
              <w:t>Правового управления МО Темрюкский район и Департамента Внутренней политики Краснодарского края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215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  <w:bookmarkEnd w:id="2"/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0766D6" w:rsidRDefault="004A21E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мероприятия проводятся в соответствии с действующим законодательством (проведение электронных торгов, размещение плана приватизации на сайте, опубликование в СМИ всех НПА о порядке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разпоряжения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собственностью и т.д.)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и муниципальных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</w:t>
            </w: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</w:t>
            </w:r>
          </w:p>
        </w:tc>
        <w:tc>
          <w:tcPr>
            <w:tcW w:w="2693" w:type="dxa"/>
          </w:tcPr>
          <w:p w:rsidR="00C314B9" w:rsidRPr="004A21EE" w:rsidRDefault="004A21E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21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Проводится на постоянной основе юристом</w:t>
            </w:r>
          </w:p>
        </w:tc>
      </w:tr>
      <w:tr w:rsidR="00C314B9" w:rsidRPr="000766D6" w:rsidTr="00A01E38">
        <w:tc>
          <w:tcPr>
            <w:tcW w:w="567" w:type="dxa"/>
          </w:tcPr>
          <w:p w:rsidR="00C314B9" w:rsidRPr="000766D6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сообщений, поступивших по различным</w:t>
            </w:r>
            <w:r w:rsidR="00C95D38">
              <w:rPr>
                <w:rFonts w:ascii="Times New Roman" w:hAnsi="Times New Roman" w:cs="Times New Roman"/>
                <w:sz w:val="28"/>
                <w:szCs w:val="28"/>
              </w:rPr>
              <w:t xml:space="preserve"> каналам получения информации («горячая линия»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418" w:type="dxa"/>
          </w:tcPr>
          <w:p w:rsidR="00C314B9" w:rsidRPr="000766D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4A21EE" w:rsidRPr="004A21EE" w:rsidRDefault="004A21EE" w:rsidP="004A21EE">
            <w:r>
              <w:rPr>
                <w:szCs w:val="28"/>
              </w:rPr>
              <w:t>Организована работа виртуальной приемной на сайте администрации, на входе в здание администрации установлен ящик для обращений граждан. В местах массового пребывания граждан размещен номер телефона «горячей линии».</w:t>
            </w:r>
          </w:p>
        </w:tc>
      </w:tr>
      <w:tr w:rsidR="002414E7" w:rsidRPr="002414E7" w:rsidTr="00A01E38">
        <w:tc>
          <w:tcPr>
            <w:tcW w:w="9781" w:type="dxa"/>
            <w:gridSpan w:val="5"/>
          </w:tcPr>
          <w:p w:rsidR="00A327F6" w:rsidRPr="002414E7" w:rsidRDefault="00A327F6" w:rsidP="00856282">
            <w:pPr>
              <w:pStyle w:val="1"/>
              <w:ind w:left="-142" w:right="-108" w:firstLine="14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14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C314B9" w:rsidRPr="006B0F55" w:rsidTr="00A01E38">
        <w:tc>
          <w:tcPr>
            <w:tcW w:w="567" w:type="dxa"/>
          </w:tcPr>
          <w:p w:rsidR="00C314B9" w:rsidRPr="006B0F55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CE203A" w:rsidRPr="00673086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418" w:type="dxa"/>
          </w:tcPr>
          <w:p w:rsidR="00C314B9" w:rsidRPr="006B0F55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6B0F55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C314B9" w:rsidRPr="006B0F55" w:rsidRDefault="004A21EE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и распространены среди жителей поселения буклеты о мерах профилактики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314B9" w:rsidRPr="006B0F55" w:rsidTr="00A01E38">
        <w:tc>
          <w:tcPr>
            <w:tcW w:w="567" w:type="dxa"/>
          </w:tcPr>
          <w:p w:rsidR="00C314B9" w:rsidRPr="006B0F55" w:rsidRDefault="00C314B9" w:rsidP="00856282">
            <w:pPr>
              <w:pStyle w:val="a4"/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C314B9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</w:t>
            </w:r>
            <w:r w:rsidRPr="006B0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  <w:p w:rsidR="00CE203A" w:rsidRPr="00CE203A" w:rsidRDefault="00CE203A" w:rsidP="00856282">
            <w:pPr>
              <w:ind w:left="-142" w:firstLine="142"/>
            </w:pPr>
          </w:p>
        </w:tc>
        <w:tc>
          <w:tcPr>
            <w:tcW w:w="1418" w:type="dxa"/>
          </w:tcPr>
          <w:p w:rsidR="00C314B9" w:rsidRPr="006B0F55" w:rsidRDefault="00C314B9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6B0F55" w:rsidRDefault="00535073" w:rsidP="00856282">
            <w:pPr>
              <w:pStyle w:val="a5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693" w:type="dxa"/>
          </w:tcPr>
          <w:p w:rsidR="007722EC" w:rsidRDefault="004A21EE" w:rsidP="00856282">
            <w:pPr>
              <w:ind w:left="-142" w:firstLine="142"/>
            </w:pPr>
            <w:r>
              <w:rPr>
                <w:szCs w:val="28"/>
              </w:rPr>
              <w:t xml:space="preserve">В соответствии с программой «Противодействие коррупции в </w:t>
            </w:r>
            <w:proofErr w:type="spellStart"/>
            <w:r>
              <w:rPr>
                <w:szCs w:val="28"/>
              </w:rPr>
              <w:t>Вышестеблиевском</w:t>
            </w:r>
            <w:proofErr w:type="spellEnd"/>
            <w:r>
              <w:rPr>
                <w:szCs w:val="28"/>
              </w:rPr>
              <w:t xml:space="preserve"> сельском поселении Темрюкского района» приобретены и установлены два стенда, на которых размещены законы </w:t>
            </w:r>
            <w:r>
              <w:rPr>
                <w:szCs w:val="28"/>
              </w:rPr>
              <w:lastRenderedPageBreak/>
              <w:t>РФ и другая   информация соответствующей тематики.</w:t>
            </w: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Default="007722EC" w:rsidP="00856282">
            <w:pPr>
              <w:ind w:left="-142" w:firstLine="142"/>
            </w:pPr>
          </w:p>
          <w:p w:rsidR="007722EC" w:rsidRPr="007722EC" w:rsidRDefault="007722EC" w:rsidP="00856282">
            <w:pPr>
              <w:ind w:left="-142" w:firstLine="142"/>
            </w:pPr>
          </w:p>
        </w:tc>
      </w:tr>
    </w:tbl>
    <w:p w:rsidR="003C6C6D" w:rsidRDefault="003C6C6D" w:rsidP="00856282">
      <w:pPr>
        <w:ind w:left="-142" w:firstLine="142"/>
      </w:pPr>
    </w:p>
    <w:p w:rsidR="00455C9F" w:rsidRDefault="00455C9F" w:rsidP="00856282">
      <w:pPr>
        <w:ind w:left="-142" w:firstLine="142"/>
      </w:pPr>
    </w:p>
    <w:p w:rsidR="00455C9F" w:rsidRDefault="006946C1" w:rsidP="00856282">
      <w:pPr>
        <w:ind w:left="-142" w:firstLine="142"/>
      </w:pPr>
      <w:r>
        <w:t xml:space="preserve">Начальник общего отдела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Л.Н.Бедакова</w:t>
      </w:r>
      <w:proofErr w:type="spellEnd"/>
    </w:p>
    <w:p w:rsidR="00455C9F" w:rsidRDefault="00455C9F" w:rsidP="00856282">
      <w:pPr>
        <w:ind w:left="-142" w:firstLine="142"/>
      </w:pPr>
    </w:p>
    <w:p w:rsidR="003C6C6D" w:rsidRDefault="003C6C6D" w:rsidP="00856282">
      <w:pPr>
        <w:ind w:left="-142" w:firstLine="142"/>
      </w:pPr>
    </w:p>
    <w:sectPr w:rsidR="003C6C6D" w:rsidSect="00856282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6" w:rsidRDefault="002D6096" w:rsidP="00125E5C">
      <w:r>
        <w:separator/>
      </w:r>
    </w:p>
  </w:endnote>
  <w:endnote w:type="continuationSeparator" w:id="0">
    <w:p w:rsidR="002D6096" w:rsidRDefault="002D6096" w:rsidP="0012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6" w:rsidRDefault="002D6096" w:rsidP="00125E5C">
      <w:r>
        <w:separator/>
      </w:r>
    </w:p>
  </w:footnote>
  <w:footnote w:type="continuationSeparator" w:id="0">
    <w:p w:rsidR="002D6096" w:rsidRDefault="002D6096" w:rsidP="0012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98687"/>
    </w:sdtPr>
    <w:sdtEndPr>
      <w:rPr>
        <w:sz w:val="24"/>
      </w:rPr>
    </w:sdtEndPr>
    <w:sdtContent>
      <w:p w:rsidR="002D6096" w:rsidRPr="00125E5C" w:rsidRDefault="002D6096">
        <w:pPr>
          <w:pStyle w:val="ab"/>
          <w:jc w:val="center"/>
          <w:rPr>
            <w:sz w:val="24"/>
          </w:rPr>
        </w:pPr>
        <w:r w:rsidRPr="00125E5C">
          <w:rPr>
            <w:sz w:val="24"/>
          </w:rPr>
          <w:fldChar w:fldCharType="begin"/>
        </w:r>
        <w:r w:rsidRPr="00125E5C">
          <w:rPr>
            <w:sz w:val="24"/>
          </w:rPr>
          <w:instrText>PAGE   \* MERGEFORMAT</w:instrText>
        </w:r>
        <w:r w:rsidRPr="00125E5C">
          <w:rPr>
            <w:sz w:val="24"/>
          </w:rPr>
          <w:fldChar w:fldCharType="separate"/>
        </w:r>
        <w:r w:rsidR="00BD5A6D">
          <w:rPr>
            <w:noProof/>
            <w:sz w:val="24"/>
          </w:rPr>
          <w:t>8</w:t>
        </w:r>
        <w:r w:rsidRPr="00125E5C">
          <w:rPr>
            <w:sz w:val="24"/>
          </w:rPr>
          <w:fldChar w:fldCharType="end"/>
        </w:r>
      </w:p>
    </w:sdtContent>
  </w:sdt>
  <w:tbl>
    <w:tblPr>
      <w:tblW w:w="9639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3544"/>
      <w:gridCol w:w="1418"/>
      <w:gridCol w:w="1559"/>
      <w:gridCol w:w="2551"/>
    </w:tblGrid>
    <w:tr w:rsidR="002D6096" w:rsidTr="00267BC9">
      <w:trPr>
        <w:cantSplit/>
        <w:trHeight w:val="281"/>
      </w:trPr>
      <w:tc>
        <w:tcPr>
          <w:tcW w:w="567" w:type="dxa"/>
        </w:tcPr>
        <w:p w:rsidR="002D6096" w:rsidRPr="00790A3B" w:rsidRDefault="002D6096" w:rsidP="0099682F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1</w:t>
          </w:r>
        </w:p>
      </w:tc>
      <w:tc>
        <w:tcPr>
          <w:tcW w:w="3544" w:type="dxa"/>
        </w:tcPr>
        <w:p w:rsidR="002D6096" w:rsidRPr="00790A3B" w:rsidRDefault="002D6096" w:rsidP="0099682F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2</w:t>
          </w:r>
        </w:p>
      </w:tc>
      <w:tc>
        <w:tcPr>
          <w:tcW w:w="1418" w:type="dxa"/>
        </w:tcPr>
        <w:p w:rsidR="002D6096" w:rsidRPr="00790A3B" w:rsidRDefault="002D6096" w:rsidP="0099682F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3</w:t>
          </w:r>
        </w:p>
      </w:tc>
      <w:tc>
        <w:tcPr>
          <w:tcW w:w="1559" w:type="dxa"/>
        </w:tcPr>
        <w:p w:rsidR="002D6096" w:rsidRPr="00790A3B" w:rsidRDefault="002D6096" w:rsidP="0099682F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4</w:t>
          </w:r>
        </w:p>
      </w:tc>
      <w:tc>
        <w:tcPr>
          <w:tcW w:w="2551" w:type="dxa"/>
        </w:tcPr>
        <w:p w:rsidR="002D6096" w:rsidRPr="00790A3B" w:rsidRDefault="002D6096" w:rsidP="0099682F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5</w:t>
          </w:r>
        </w:p>
      </w:tc>
    </w:tr>
  </w:tbl>
  <w:p w:rsidR="002D6096" w:rsidRDefault="002D6096" w:rsidP="00FB4150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6"/>
    <w:rsid w:val="00024C08"/>
    <w:rsid w:val="00033501"/>
    <w:rsid w:val="00055D8F"/>
    <w:rsid w:val="00064491"/>
    <w:rsid w:val="000766D6"/>
    <w:rsid w:val="000E3735"/>
    <w:rsid w:val="00103B75"/>
    <w:rsid w:val="00125E5C"/>
    <w:rsid w:val="00134695"/>
    <w:rsid w:val="00163509"/>
    <w:rsid w:val="001D19C3"/>
    <w:rsid w:val="00212FAC"/>
    <w:rsid w:val="002414E7"/>
    <w:rsid w:val="002428D4"/>
    <w:rsid w:val="00244C07"/>
    <w:rsid w:val="002514B1"/>
    <w:rsid w:val="0025280C"/>
    <w:rsid w:val="00267BC9"/>
    <w:rsid w:val="002A14E1"/>
    <w:rsid w:val="002B2A93"/>
    <w:rsid w:val="002B47C7"/>
    <w:rsid w:val="002D6096"/>
    <w:rsid w:val="002F3413"/>
    <w:rsid w:val="002F4DEC"/>
    <w:rsid w:val="002F77A1"/>
    <w:rsid w:val="00305AC6"/>
    <w:rsid w:val="00324A4B"/>
    <w:rsid w:val="003351DB"/>
    <w:rsid w:val="00373ACE"/>
    <w:rsid w:val="00387270"/>
    <w:rsid w:val="00390CD1"/>
    <w:rsid w:val="003C6C6D"/>
    <w:rsid w:val="00455C9F"/>
    <w:rsid w:val="004A21EE"/>
    <w:rsid w:val="004D5E36"/>
    <w:rsid w:val="0052496B"/>
    <w:rsid w:val="00535073"/>
    <w:rsid w:val="00555A34"/>
    <w:rsid w:val="00562866"/>
    <w:rsid w:val="00571E86"/>
    <w:rsid w:val="005B7776"/>
    <w:rsid w:val="005E42D0"/>
    <w:rsid w:val="0060224C"/>
    <w:rsid w:val="00673086"/>
    <w:rsid w:val="00690482"/>
    <w:rsid w:val="00690590"/>
    <w:rsid w:val="006946C1"/>
    <w:rsid w:val="006B0F55"/>
    <w:rsid w:val="006C21DC"/>
    <w:rsid w:val="006E70E4"/>
    <w:rsid w:val="006F3DDA"/>
    <w:rsid w:val="00714EA3"/>
    <w:rsid w:val="007722EC"/>
    <w:rsid w:val="00790A3B"/>
    <w:rsid w:val="00795243"/>
    <w:rsid w:val="0083789E"/>
    <w:rsid w:val="00856282"/>
    <w:rsid w:val="008D454E"/>
    <w:rsid w:val="00916C85"/>
    <w:rsid w:val="00930701"/>
    <w:rsid w:val="0099682F"/>
    <w:rsid w:val="009B7D82"/>
    <w:rsid w:val="00A01E38"/>
    <w:rsid w:val="00A12214"/>
    <w:rsid w:val="00A271DA"/>
    <w:rsid w:val="00A327F6"/>
    <w:rsid w:val="00A347BE"/>
    <w:rsid w:val="00A44BB6"/>
    <w:rsid w:val="00A827B7"/>
    <w:rsid w:val="00B819FB"/>
    <w:rsid w:val="00BA3499"/>
    <w:rsid w:val="00BA54A9"/>
    <w:rsid w:val="00BC127D"/>
    <w:rsid w:val="00BD5A6D"/>
    <w:rsid w:val="00C10FCE"/>
    <w:rsid w:val="00C14F8D"/>
    <w:rsid w:val="00C23EC1"/>
    <w:rsid w:val="00C314B9"/>
    <w:rsid w:val="00C4021A"/>
    <w:rsid w:val="00C52A48"/>
    <w:rsid w:val="00C95D38"/>
    <w:rsid w:val="00CE1F4C"/>
    <w:rsid w:val="00CE203A"/>
    <w:rsid w:val="00D034D1"/>
    <w:rsid w:val="00D173A6"/>
    <w:rsid w:val="00D44A05"/>
    <w:rsid w:val="00D44F6F"/>
    <w:rsid w:val="00D572BA"/>
    <w:rsid w:val="00D67BA0"/>
    <w:rsid w:val="00D803DA"/>
    <w:rsid w:val="00DC62C8"/>
    <w:rsid w:val="00DE1389"/>
    <w:rsid w:val="00DF4803"/>
    <w:rsid w:val="00EB4928"/>
    <w:rsid w:val="00EC1D91"/>
    <w:rsid w:val="00EF1BB5"/>
    <w:rsid w:val="00F22731"/>
    <w:rsid w:val="00F35960"/>
    <w:rsid w:val="00F73CF9"/>
    <w:rsid w:val="00F825EA"/>
    <w:rsid w:val="00F8661E"/>
    <w:rsid w:val="00FA0B05"/>
    <w:rsid w:val="00FB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0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05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B4150"/>
    <w:pPr>
      <w:spacing w:line="14" w:lineRule="auto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0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05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B4150"/>
    <w:pPr>
      <w:spacing w:line="14" w:lineRule="auto"/>
    </w:pPr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DE43-AFD4-4B1A-91EB-773AC20E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 Tatyana Ilinichna</dc:creator>
  <cp:keywords/>
  <dc:description/>
  <cp:lastModifiedBy>Windows User</cp:lastModifiedBy>
  <cp:revision>26</cp:revision>
  <cp:lastPrinted>2021-10-18T07:23:00Z</cp:lastPrinted>
  <dcterms:created xsi:type="dcterms:W3CDTF">2017-06-01T13:53:00Z</dcterms:created>
  <dcterms:modified xsi:type="dcterms:W3CDTF">2022-01-11T12:02:00Z</dcterms:modified>
</cp:coreProperties>
</file>